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45F" w:rsidRPr="002C6FD5" w:rsidRDefault="007842EB" w:rsidP="0095445F">
      <w:pPr>
        <w:tabs>
          <w:tab w:val="left" w:pos="14656"/>
        </w:tabs>
        <w:jc w:val="center"/>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b/>
          <w:kern w:val="0"/>
          <w:sz w:val="24"/>
          <w:szCs w:val="24"/>
          <w:lang w:eastAsia="lt-LT"/>
          <w14:ligatures w14:val="none"/>
        </w:rPr>
        <w:t>KALESNINKŲ MYKOLO RUDZIO PAGRINDINĖS MOKYKLOS</w:t>
      </w:r>
    </w:p>
    <w:p w:rsidR="0095445F" w:rsidRPr="002C6FD5" w:rsidRDefault="007842EB" w:rsidP="0095445F">
      <w:pPr>
        <w:tabs>
          <w:tab w:val="left" w:pos="14656"/>
        </w:tabs>
        <w:jc w:val="center"/>
        <w:rPr>
          <w:rFonts w:ascii="Times New Roman" w:eastAsia="Times New Roman" w:hAnsi="Times New Roman" w:cs="Times New Roman"/>
          <w:kern w:val="0"/>
          <w:sz w:val="24"/>
          <w:szCs w:val="24"/>
          <w:lang w:eastAsia="lt-LT"/>
          <w14:ligatures w14:val="none"/>
        </w:rPr>
      </w:pPr>
      <w:r w:rsidRPr="002C6FD5">
        <w:rPr>
          <w:rFonts w:ascii="Times New Roman" w:hAnsi="Times New Roman" w:cs="Times New Roman"/>
          <w:b/>
          <w:sz w:val="24"/>
          <w:szCs w:val="24"/>
          <w:lang w:eastAsia="lt-LT"/>
        </w:rPr>
        <w:t>VILIJOS KULEŠ</w:t>
      </w:r>
    </w:p>
    <w:p w:rsidR="0095445F" w:rsidRPr="002C6FD5" w:rsidRDefault="007842EB" w:rsidP="0095445F">
      <w:pPr>
        <w:spacing w:after="0" w:line="240" w:lineRule="auto"/>
        <w:jc w:val="center"/>
        <w:rPr>
          <w:rFonts w:ascii="Times New Roman" w:eastAsia="Times New Roman" w:hAnsi="Times New Roman" w:cs="Times New Roman"/>
          <w:b/>
          <w:kern w:val="0"/>
          <w:sz w:val="24"/>
          <w:szCs w:val="24"/>
          <w:lang w:eastAsia="lt-LT"/>
          <w14:ligatures w14:val="none"/>
        </w:rPr>
      </w:pPr>
      <w:r w:rsidRPr="002C6FD5">
        <w:rPr>
          <w:rFonts w:ascii="Times New Roman" w:eastAsia="Times New Roman" w:hAnsi="Times New Roman" w:cs="Times New Roman"/>
          <w:b/>
          <w:kern w:val="0"/>
          <w:sz w:val="24"/>
          <w:szCs w:val="24"/>
          <w:lang w:eastAsia="lt-LT"/>
          <w14:ligatures w14:val="none"/>
        </w:rPr>
        <w:t>METŲ VEIKLOS ATASKAITA</w:t>
      </w:r>
    </w:p>
    <w:p w:rsidR="0095445F" w:rsidRPr="002C6FD5" w:rsidRDefault="0095445F" w:rsidP="0095445F">
      <w:pPr>
        <w:spacing w:after="0" w:line="240" w:lineRule="auto"/>
        <w:jc w:val="center"/>
        <w:rPr>
          <w:rFonts w:ascii="Times New Roman" w:eastAsia="Times New Roman" w:hAnsi="Times New Roman" w:cs="Times New Roman"/>
          <w:kern w:val="0"/>
          <w:sz w:val="24"/>
          <w:szCs w:val="24"/>
          <w:lang w:eastAsia="lt-LT"/>
          <w14:ligatures w14:val="none"/>
        </w:rPr>
      </w:pPr>
    </w:p>
    <w:p w:rsidR="0095445F" w:rsidRPr="002C6FD5" w:rsidRDefault="0095445F" w:rsidP="007842EB">
      <w:pPr>
        <w:spacing w:after="0" w:line="240" w:lineRule="auto"/>
        <w:jc w:val="center"/>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202</w:t>
      </w:r>
      <w:r w:rsidR="007842EB" w:rsidRPr="002C6FD5">
        <w:rPr>
          <w:rFonts w:ascii="Times New Roman" w:eastAsia="Times New Roman" w:hAnsi="Times New Roman" w:cs="Times New Roman"/>
          <w:kern w:val="0"/>
          <w:sz w:val="24"/>
          <w:szCs w:val="24"/>
          <w:lang w:eastAsia="lt-LT"/>
          <w14:ligatures w14:val="none"/>
        </w:rPr>
        <w:t>6</w:t>
      </w:r>
      <w:r w:rsidRPr="002C6FD5">
        <w:rPr>
          <w:rFonts w:ascii="Times New Roman" w:eastAsia="Times New Roman" w:hAnsi="Times New Roman" w:cs="Times New Roman"/>
          <w:kern w:val="0"/>
          <w:sz w:val="24"/>
          <w:szCs w:val="24"/>
          <w:lang w:eastAsia="lt-LT"/>
          <w14:ligatures w14:val="none"/>
        </w:rPr>
        <w:t>-</w:t>
      </w:r>
      <w:r w:rsidR="007842EB" w:rsidRPr="002C6FD5">
        <w:rPr>
          <w:rFonts w:ascii="Times New Roman" w:eastAsia="Times New Roman" w:hAnsi="Times New Roman" w:cs="Times New Roman"/>
          <w:kern w:val="0"/>
          <w:sz w:val="24"/>
          <w:szCs w:val="24"/>
          <w:lang w:eastAsia="lt-LT"/>
          <w14:ligatures w14:val="none"/>
        </w:rPr>
        <w:t>01</w:t>
      </w:r>
      <w:r w:rsidRPr="002C6FD5">
        <w:rPr>
          <w:rFonts w:ascii="Times New Roman" w:eastAsia="Times New Roman" w:hAnsi="Times New Roman" w:cs="Times New Roman"/>
          <w:kern w:val="0"/>
          <w:sz w:val="24"/>
          <w:szCs w:val="24"/>
          <w:lang w:eastAsia="lt-LT"/>
          <w14:ligatures w14:val="none"/>
        </w:rPr>
        <w:t>-</w:t>
      </w:r>
      <w:r w:rsidR="007842EB" w:rsidRPr="002C6FD5">
        <w:rPr>
          <w:rFonts w:ascii="Times New Roman" w:eastAsia="Times New Roman" w:hAnsi="Times New Roman" w:cs="Times New Roman"/>
          <w:kern w:val="0"/>
          <w:sz w:val="24"/>
          <w:szCs w:val="24"/>
          <w:lang w:eastAsia="lt-LT"/>
          <w14:ligatures w14:val="none"/>
        </w:rPr>
        <w:t>20</w:t>
      </w:r>
      <w:r w:rsidRPr="002C6FD5">
        <w:rPr>
          <w:rFonts w:ascii="Times New Roman" w:eastAsia="Times New Roman" w:hAnsi="Times New Roman" w:cs="Times New Roman"/>
          <w:kern w:val="0"/>
          <w:sz w:val="24"/>
          <w:szCs w:val="24"/>
          <w:lang w:eastAsia="lt-LT"/>
          <w14:ligatures w14:val="none"/>
        </w:rPr>
        <w:t xml:space="preserve"> </w:t>
      </w:r>
    </w:p>
    <w:p w:rsidR="0095445F" w:rsidRPr="002C6FD5" w:rsidRDefault="0095445F" w:rsidP="0095445F">
      <w:pPr>
        <w:tabs>
          <w:tab w:val="left" w:pos="3828"/>
        </w:tabs>
        <w:spacing w:after="0" w:line="240" w:lineRule="auto"/>
        <w:jc w:val="center"/>
        <w:rPr>
          <w:rFonts w:ascii="Times New Roman" w:eastAsia="Times New Roman" w:hAnsi="Times New Roman" w:cs="Times New Roman"/>
          <w:kern w:val="0"/>
          <w:sz w:val="20"/>
          <w:szCs w:val="20"/>
          <w:lang w:eastAsia="lt-LT"/>
          <w14:ligatures w14:val="none"/>
        </w:rPr>
      </w:pPr>
      <w:r w:rsidRPr="002C6FD5">
        <w:rPr>
          <w:rFonts w:ascii="Times New Roman" w:eastAsia="Times New Roman" w:hAnsi="Times New Roman" w:cs="Times New Roman"/>
          <w:kern w:val="0"/>
          <w:sz w:val="24"/>
          <w:szCs w:val="24"/>
          <w:lang w:eastAsia="lt-LT"/>
          <w14:ligatures w14:val="none"/>
        </w:rPr>
        <w:t>Kalesninkai</w:t>
      </w:r>
    </w:p>
    <w:p w:rsidR="0095445F" w:rsidRPr="002C6FD5" w:rsidRDefault="0095445F" w:rsidP="0095445F">
      <w:pPr>
        <w:spacing w:after="0" w:line="240" w:lineRule="auto"/>
        <w:jc w:val="center"/>
        <w:rPr>
          <w:rFonts w:ascii="Times New Roman" w:eastAsia="Times New Roman" w:hAnsi="Times New Roman" w:cs="Times New Roman"/>
          <w:kern w:val="0"/>
          <w:sz w:val="24"/>
          <w:szCs w:val="20"/>
          <w:lang w:eastAsia="lt-LT"/>
          <w14:ligatures w14:val="none"/>
        </w:rPr>
      </w:pPr>
    </w:p>
    <w:p w:rsidR="0095445F" w:rsidRPr="002C6FD5" w:rsidRDefault="0095445F" w:rsidP="0095445F">
      <w:pPr>
        <w:spacing w:after="0" w:line="240" w:lineRule="auto"/>
        <w:jc w:val="center"/>
        <w:rPr>
          <w:rFonts w:ascii="Times New Roman" w:eastAsia="Times New Roman" w:hAnsi="Times New Roman" w:cs="Times New Roman"/>
          <w:kern w:val="0"/>
          <w:sz w:val="24"/>
          <w:szCs w:val="20"/>
          <w:lang w:eastAsia="lt-LT"/>
          <w14:ligatures w14:val="none"/>
        </w:rPr>
      </w:pPr>
    </w:p>
    <w:p w:rsidR="0095445F" w:rsidRPr="002C6FD5" w:rsidRDefault="0095445F" w:rsidP="0095445F">
      <w:pPr>
        <w:spacing w:after="0" w:line="240" w:lineRule="auto"/>
        <w:jc w:val="center"/>
        <w:rPr>
          <w:rFonts w:ascii="Times New Roman" w:eastAsia="Times New Roman" w:hAnsi="Times New Roman" w:cs="Times New Roman"/>
          <w:b/>
          <w:kern w:val="0"/>
          <w:sz w:val="24"/>
          <w:szCs w:val="24"/>
          <w:lang w:eastAsia="lt-LT"/>
          <w14:ligatures w14:val="none"/>
        </w:rPr>
      </w:pPr>
      <w:r w:rsidRPr="002C6FD5">
        <w:rPr>
          <w:rFonts w:ascii="Times New Roman" w:eastAsia="Times New Roman" w:hAnsi="Times New Roman" w:cs="Times New Roman"/>
          <w:b/>
          <w:kern w:val="0"/>
          <w:sz w:val="24"/>
          <w:szCs w:val="24"/>
          <w:lang w:eastAsia="lt-LT"/>
          <w14:ligatures w14:val="none"/>
        </w:rPr>
        <w:t>I SKYRIUS</w:t>
      </w:r>
    </w:p>
    <w:p w:rsidR="0095445F" w:rsidRPr="002C6FD5" w:rsidRDefault="0095445F" w:rsidP="0095445F">
      <w:pPr>
        <w:spacing w:after="0" w:line="240" w:lineRule="auto"/>
        <w:jc w:val="center"/>
        <w:rPr>
          <w:rFonts w:ascii="Times New Roman" w:eastAsia="Times New Roman" w:hAnsi="Times New Roman" w:cs="Times New Roman"/>
          <w:b/>
          <w:kern w:val="0"/>
          <w:sz w:val="24"/>
          <w:szCs w:val="24"/>
          <w:lang w:eastAsia="lt-LT"/>
          <w14:ligatures w14:val="none"/>
        </w:rPr>
      </w:pPr>
      <w:r w:rsidRPr="002C6FD5">
        <w:rPr>
          <w:rFonts w:ascii="Times New Roman" w:eastAsia="Times New Roman" w:hAnsi="Times New Roman" w:cs="Times New Roman"/>
          <w:b/>
          <w:kern w:val="0"/>
          <w:sz w:val="24"/>
          <w:szCs w:val="24"/>
          <w:lang w:eastAsia="lt-LT"/>
          <w14:ligatures w14:val="none"/>
        </w:rPr>
        <w:t>STRATEGINIO PLANO IR METINIO VEIKLOS PLANO ĮGYVENDINIMAS</w:t>
      </w:r>
    </w:p>
    <w:p w:rsidR="0095445F" w:rsidRPr="002C6FD5" w:rsidRDefault="0095445F" w:rsidP="0095445F">
      <w:pPr>
        <w:spacing w:after="0" w:line="240" w:lineRule="auto"/>
        <w:jc w:val="center"/>
        <w:rPr>
          <w:rFonts w:ascii="Times New Roman" w:eastAsia="Times New Roman" w:hAnsi="Times New Roman" w:cs="Times New Roman"/>
          <w:b/>
          <w:kern w:val="0"/>
          <w:sz w:val="24"/>
          <w:szCs w:val="20"/>
          <w:lang w:eastAsia="lt-LT"/>
          <w14:ligatures w14:val="non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95445F" w:rsidRPr="002C6FD5" w:rsidTr="00B90F30">
        <w:tc>
          <w:tcPr>
            <w:tcW w:w="9775" w:type="dxa"/>
          </w:tcPr>
          <w:p w:rsidR="0095445F" w:rsidRPr="002C6FD5" w:rsidRDefault="0095445F" w:rsidP="008F1227">
            <w:pPr>
              <w:spacing w:after="0" w:line="240" w:lineRule="auto"/>
              <w:ind w:firstLine="601"/>
              <w:jc w:val="both"/>
              <w:rPr>
                <w:rFonts w:ascii="Times New Roman" w:eastAsia="Times New Roman" w:hAnsi="Times New Roman" w:cs="Times New Roman"/>
                <w:kern w:val="0"/>
                <w:sz w:val="24"/>
                <w:szCs w:val="20"/>
                <w14:ligatures w14:val="none"/>
              </w:rPr>
            </w:pPr>
            <w:r w:rsidRPr="002C6FD5">
              <w:rPr>
                <w:rFonts w:ascii="Times New Roman" w:eastAsia="Times New Roman" w:hAnsi="Times New Roman" w:cs="Times New Roman"/>
                <w:kern w:val="0"/>
                <w:sz w:val="24"/>
                <w:szCs w:val="20"/>
                <w14:ligatures w14:val="none"/>
              </w:rPr>
              <w:t xml:space="preserve">Kalesninkų Mykolo </w:t>
            </w:r>
            <w:proofErr w:type="spellStart"/>
            <w:r w:rsidRPr="002C6FD5">
              <w:rPr>
                <w:rFonts w:ascii="Times New Roman" w:eastAsia="Times New Roman" w:hAnsi="Times New Roman" w:cs="Times New Roman"/>
                <w:kern w:val="0"/>
                <w:sz w:val="24"/>
                <w:szCs w:val="20"/>
                <w14:ligatures w14:val="none"/>
              </w:rPr>
              <w:t>Rudzio</w:t>
            </w:r>
            <w:proofErr w:type="spellEnd"/>
            <w:r w:rsidRPr="002C6FD5">
              <w:rPr>
                <w:rFonts w:ascii="Times New Roman" w:eastAsia="Times New Roman" w:hAnsi="Times New Roman" w:cs="Times New Roman"/>
                <w:kern w:val="0"/>
                <w:sz w:val="24"/>
                <w:szCs w:val="20"/>
                <w14:ligatures w14:val="none"/>
              </w:rPr>
              <w:t xml:space="preserve"> pagrindinės mokyklos 2023 – 2025 metų strateginio plano tikslai:</w:t>
            </w:r>
          </w:p>
          <w:p w:rsidR="00F15094" w:rsidRDefault="008F1227" w:rsidP="008F1227">
            <w:pPr>
              <w:numPr>
                <w:ilvl w:val="0"/>
                <w:numId w:val="2"/>
              </w:numPr>
              <w:tabs>
                <w:tab w:val="left" w:pos="743"/>
              </w:tabs>
              <w:spacing w:after="0" w:line="240" w:lineRule="auto"/>
              <w:ind w:left="0" w:firstLine="601"/>
              <w:contextualSpacing/>
              <w:jc w:val="both"/>
              <w:rPr>
                <w:rFonts w:ascii="Times New Roman" w:eastAsia="Times New Roman" w:hAnsi="Times New Roman" w:cs="Times New Roman"/>
                <w:kern w:val="0"/>
                <w:sz w:val="24"/>
                <w:szCs w:val="20"/>
                <w14:ligatures w14:val="none"/>
              </w:rPr>
            </w:pPr>
            <w:r w:rsidRPr="00F15094">
              <w:rPr>
                <w:rFonts w:ascii="Times New Roman" w:eastAsia="Times New Roman" w:hAnsi="Times New Roman" w:cs="Times New Roman"/>
                <w:color w:val="000000"/>
                <w:kern w:val="0"/>
                <w:sz w:val="24"/>
                <w:szCs w:val="24"/>
                <w14:ligatures w14:val="none"/>
              </w:rPr>
              <w:t xml:space="preserve"> </w:t>
            </w:r>
            <w:r w:rsidR="0095445F" w:rsidRPr="00F15094">
              <w:rPr>
                <w:rFonts w:ascii="Times New Roman" w:eastAsia="Times New Roman" w:hAnsi="Times New Roman" w:cs="Times New Roman"/>
                <w:color w:val="000000"/>
                <w:kern w:val="0"/>
                <w:sz w:val="24"/>
                <w:szCs w:val="24"/>
                <w14:ligatures w14:val="none"/>
              </w:rPr>
              <w:t>užtikrinti ugdymo kokybę, siekiant kiekvieno mokinio asmeninės pažangos</w:t>
            </w:r>
            <w:r w:rsidR="0095445F" w:rsidRPr="00F15094">
              <w:rPr>
                <w:rFonts w:ascii="Times New Roman" w:eastAsia="Times New Roman" w:hAnsi="Times New Roman" w:cs="Times New Roman"/>
                <w:kern w:val="0"/>
                <w:sz w:val="24"/>
                <w:szCs w:val="20"/>
                <w14:ligatures w14:val="none"/>
              </w:rPr>
              <w:t>;</w:t>
            </w:r>
          </w:p>
          <w:p w:rsidR="0095445F" w:rsidRPr="00F15094" w:rsidRDefault="00F15094" w:rsidP="008F1227">
            <w:pPr>
              <w:numPr>
                <w:ilvl w:val="0"/>
                <w:numId w:val="2"/>
              </w:numPr>
              <w:tabs>
                <w:tab w:val="left" w:pos="743"/>
              </w:tabs>
              <w:spacing w:after="0" w:line="240" w:lineRule="auto"/>
              <w:ind w:left="0" w:firstLine="601"/>
              <w:contextualSpacing/>
              <w:jc w:val="both"/>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 xml:space="preserve"> </w:t>
            </w:r>
            <w:r w:rsidR="0095445F" w:rsidRPr="00F15094">
              <w:rPr>
                <w:rFonts w:ascii="Times New Roman" w:eastAsia="Times New Roman" w:hAnsi="Times New Roman" w:cs="Times New Roman"/>
                <w:kern w:val="0"/>
                <w:sz w:val="24"/>
                <w:szCs w:val="20"/>
                <w14:ligatures w14:val="none"/>
              </w:rPr>
              <w:t>saugios, darnios mokyklos kūrimas, plėtojant susitarimais grįstą mokyklos bendruomenės kultūrą.</w:t>
            </w:r>
          </w:p>
          <w:p w:rsidR="0095445F" w:rsidRPr="002C6FD5" w:rsidRDefault="0095445F" w:rsidP="00F15094">
            <w:pPr>
              <w:spacing w:after="0" w:line="240" w:lineRule="auto"/>
              <w:ind w:firstLine="601"/>
              <w:jc w:val="both"/>
              <w:rPr>
                <w:rFonts w:ascii="Times New Roman" w:eastAsia="Times New Roman" w:hAnsi="Times New Roman" w:cs="Times New Roman"/>
                <w:kern w:val="0"/>
                <w:sz w:val="20"/>
                <w:szCs w:val="20"/>
                <w:lang w:eastAsia="lt-LT"/>
                <w14:ligatures w14:val="none"/>
              </w:rPr>
            </w:pPr>
            <w:r w:rsidRPr="002C6FD5">
              <w:rPr>
                <w:rFonts w:ascii="Times New Roman" w:eastAsia="Times New Roman" w:hAnsi="Times New Roman" w:cs="Times New Roman"/>
                <w:kern w:val="0"/>
                <w:sz w:val="24"/>
                <w:szCs w:val="20"/>
                <w14:ligatures w14:val="none"/>
              </w:rPr>
              <w:t>Atsižvelgiant į strateginio plano tikslus, mokyklos veiklos kokybės įsivertinimo išvadas buvo parengtas 202</w:t>
            </w:r>
            <w:r w:rsidR="007842EB" w:rsidRPr="002C6FD5">
              <w:rPr>
                <w:rFonts w:ascii="Times New Roman" w:eastAsia="Times New Roman" w:hAnsi="Times New Roman" w:cs="Times New Roman"/>
                <w:kern w:val="0"/>
                <w:sz w:val="24"/>
                <w:szCs w:val="20"/>
                <w14:ligatures w14:val="none"/>
              </w:rPr>
              <w:t>5</w:t>
            </w:r>
            <w:r w:rsidRPr="002C6FD5">
              <w:rPr>
                <w:rFonts w:ascii="Times New Roman" w:eastAsia="Times New Roman" w:hAnsi="Times New Roman" w:cs="Times New Roman"/>
                <w:kern w:val="0"/>
                <w:sz w:val="24"/>
                <w:szCs w:val="20"/>
                <w14:ligatures w14:val="none"/>
              </w:rPr>
              <w:t xml:space="preserve"> metų mokyklos veiklos planas, kuriame numatyti tikslai:</w:t>
            </w:r>
          </w:p>
          <w:p w:rsidR="0095445F" w:rsidRPr="002C6FD5" w:rsidRDefault="008F1227" w:rsidP="00F15094">
            <w:pPr>
              <w:spacing w:after="0" w:line="240" w:lineRule="auto"/>
              <w:ind w:left="34" w:firstLine="567"/>
              <w:contextualSpacing/>
              <w:jc w:val="both"/>
              <w:rPr>
                <w:rFonts w:ascii="Times New Roman" w:eastAsia="Times New Roman" w:hAnsi="Times New Roman" w:cs="Times New Roman"/>
                <w:b/>
                <w:kern w:val="0"/>
                <w:sz w:val="24"/>
                <w:szCs w:val="20"/>
                <w:lang w:eastAsia="lt-LT"/>
                <w14:ligatures w14:val="none"/>
              </w:rPr>
            </w:pPr>
            <w:r>
              <w:rPr>
                <w:rFonts w:ascii="Times New Roman" w:eastAsia="Times New Roman" w:hAnsi="Times New Roman" w:cs="Times New Roman"/>
                <w:b/>
                <w:bCs/>
                <w:kern w:val="0"/>
                <w:sz w:val="24"/>
                <w:szCs w:val="20"/>
                <w14:ligatures w14:val="none"/>
              </w:rPr>
              <w:t xml:space="preserve">1. </w:t>
            </w:r>
            <w:r w:rsidR="0095445F" w:rsidRPr="002C6FD5">
              <w:rPr>
                <w:rFonts w:ascii="Times New Roman" w:eastAsia="Times New Roman" w:hAnsi="Times New Roman" w:cs="Times New Roman"/>
                <w:b/>
                <w:bCs/>
                <w:kern w:val="0"/>
                <w:sz w:val="24"/>
                <w:szCs w:val="20"/>
                <w14:ligatures w14:val="none"/>
              </w:rPr>
              <w:t xml:space="preserve">Užtikrinti kokybišką </w:t>
            </w:r>
            <w:proofErr w:type="spellStart"/>
            <w:r w:rsidR="0095445F" w:rsidRPr="002C6FD5">
              <w:rPr>
                <w:rFonts w:ascii="Times New Roman" w:eastAsia="Times New Roman" w:hAnsi="Times New Roman" w:cs="Times New Roman"/>
                <w:b/>
                <w:bCs/>
                <w:kern w:val="0"/>
                <w:sz w:val="24"/>
                <w:szCs w:val="20"/>
                <w14:ligatures w14:val="none"/>
              </w:rPr>
              <w:t>ugdymą(si</w:t>
            </w:r>
            <w:proofErr w:type="spellEnd"/>
            <w:r w:rsidR="0095445F" w:rsidRPr="002C6FD5">
              <w:rPr>
                <w:rFonts w:ascii="Times New Roman" w:eastAsia="Times New Roman" w:hAnsi="Times New Roman" w:cs="Times New Roman"/>
                <w:b/>
                <w:bCs/>
                <w:kern w:val="0"/>
                <w:sz w:val="24"/>
                <w:szCs w:val="20"/>
                <w14:ligatures w14:val="none"/>
              </w:rPr>
              <w:t>).</w:t>
            </w:r>
          </w:p>
          <w:p w:rsidR="008F1227" w:rsidRDefault="006C6414" w:rsidP="00F15094">
            <w:pPr>
              <w:tabs>
                <w:tab w:val="left" w:pos="1418"/>
              </w:tabs>
              <w:spacing w:after="0" w:line="240" w:lineRule="auto"/>
              <w:ind w:firstLine="601"/>
              <w:jc w:val="both"/>
              <w:rPr>
                <w:rFonts w:ascii="Times New Roman" w:eastAsia="Times New Roman" w:hAnsi="Times New Roman" w:cs="Times New Roman"/>
                <w:kern w:val="0"/>
                <w:sz w:val="24"/>
                <w:szCs w:val="24"/>
                <w:lang w:eastAsia="lt-LT"/>
                <w14:ligatures w14:val="none"/>
              </w:rPr>
            </w:pPr>
            <w:r w:rsidRPr="006C6414">
              <w:rPr>
                <w:rFonts w:ascii="Times New Roman" w:eastAsia="Times New Roman" w:hAnsi="Times New Roman" w:cs="Times New Roman"/>
                <w:kern w:val="0"/>
                <w:sz w:val="24"/>
                <w:szCs w:val="24"/>
                <w:lang w:eastAsia="lt-LT"/>
                <w14:ligatures w14:val="none"/>
              </w:rPr>
              <w:t>Įgyvendinant šį tikslą, mokykloje kryptingai tobulintas ugdymo procesas, stiprinant mokytojų kompetencijas (mokytojams suteiktos licen</w:t>
            </w:r>
            <w:r>
              <w:rPr>
                <w:rFonts w:ascii="Times New Roman" w:eastAsia="Times New Roman" w:hAnsi="Times New Roman" w:cs="Times New Roman"/>
                <w:kern w:val="0"/>
                <w:sz w:val="24"/>
                <w:szCs w:val="24"/>
                <w:lang w:eastAsia="lt-LT"/>
                <w14:ligatures w14:val="none"/>
              </w:rPr>
              <w:t xml:space="preserve">cijos naudotis </w:t>
            </w:r>
            <w:hyperlink r:id="rId5" w:history="1">
              <w:r w:rsidR="008F1227" w:rsidRPr="00E33C50">
                <w:rPr>
                  <w:rStyle w:val="Hipersaitas"/>
                  <w:rFonts w:ascii="Times New Roman" w:eastAsia="Times New Roman" w:hAnsi="Times New Roman" w:cs="Times New Roman"/>
                  <w:kern w:val="0"/>
                  <w:sz w:val="24"/>
                  <w:szCs w:val="24"/>
                  <w:lang w:eastAsia="lt-LT"/>
                  <w14:ligatures w14:val="none"/>
                </w:rPr>
                <w:t>www.pedagogas.lt</w:t>
              </w:r>
            </w:hyperlink>
            <w:r w:rsidR="008F1227">
              <w:rPr>
                <w:rFonts w:ascii="Times New Roman" w:eastAsia="Times New Roman" w:hAnsi="Times New Roman" w:cs="Times New Roman"/>
                <w:kern w:val="0"/>
                <w:sz w:val="24"/>
                <w:szCs w:val="24"/>
                <w:lang w:eastAsia="lt-LT"/>
                <w14:ligatures w14:val="none"/>
              </w:rPr>
              <w:t xml:space="preserve"> </w:t>
            </w:r>
            <w:r w:rsidRPr="006C6414">
              <w:rPr>
                <w:rFonts w:ascii="Times New Roman" w:eastAsia="Times New Roman" w:hAnsi="Times New Roman" w:cs="Times New Roman"/>
                <w:kern w:val="0"/>
                <w:sz w:val="24"/>
                <w:szCs w:val="24"/>
                <w:lang w:eastAsia="lt-LT"/>
                <w14:ligatures w14:val="none"/>
              </w:rPr>
              <w:t xml:space="preserve">mokymais). Pamokose nuosekliai taikytas </w:t>
            </w:r>
            <w:proofErr w:type="spellStart"/>
            <w:r w:rsidRPr="006C6414">
              <w:rPr>
                <w:rFonts w:ascii="Times New Roman" w:eastAsia="Times New Roman" w:hAnsi="Times New Roman" w:cs="Times New Roman"/>
                <w:kern w:val="0"/>
                <w:sz w:val="24"/>
                <w:szCs w:val="24"/>
                <w:lang w:eastAsia="lt-LT"/>
                <w14:ligatures w14:val="none"/>
              </w:rPr>
              <w:t>įtraukusis</w:t>
            </w:r>
            <w:proofErr w:type="spellEnd"/>
            <w:r w:rsidRPr="006C6414">
              <w:rPr>
                <w:rFonts w:ascii="Times New Roman" w:eastAsia="Times New Roman" w:hAnsi="Times New Roman" w:cs="Times New Roman"/>
                <w:kern w:val="0"/>
                <w:sz w:val="24"/>
                <w:szCs w:val="24"/>
                <w:lang w:eastAsia="lt-LT"/>
                <w14:ligatures w14:val="none"/>
              </w:rPr>
              <w:t xml:space="preserve"> ugdymas, diferencijuojant ir individualizuojant ugdymo turinį pagal mokinių poreikius. Ugdymo procese taikyti patirtiniai ir STEAM metodai, organizuotos projektinės veiklos bei edukaciniai užsiėmimai netradicinėse erdvėse, skatinę mokinių motyvaciją ir kompetencijų ugdymą. Siekiant gerinti mokinių akademinius ir kūrybinius gebėjimus, mokytojai ugdė mokinių gebėjimą kelti mokymosi tikslus, taikė tarpusavio vertinimą ir individualizuotą </w:t>
            </w:r>
            <w:proofErr w:type="spellStart"/>
            <w:r w:rsidRPr="006C6414">
              <w:rPr>
                <w:rFonts w:ascii="Times New Roman" w:eastAsia="Times New Roman" w:hAnsi="Times New Roman" w:cs="Times New Roman"/>
                <w:kern w:val="0"/>
                <w:sz w:val="24"/>
                <w:szCs w:val="24"/>
                <w:lang w:eastAsia="lt-LT"/>
                <w14:ligatures w14:val="none"/>
              </w:rPr>
              <w:t>mokymą(si</w:t>
            </w:r>
            <w:proofErr w:type="spellEnd"/>
            <w:r w:rsidRPr="006C6414">
              <w:rPr>
                <w:rFonts w:ascii="Times New Roman" w:eastAsia="Times New Roman" w:hAnsi="Times New Roman" w:cs="Times New Roman"/>
                <w:kern w:val="0"/>
                <w:sz w:val="24"/>
                <w:szCs w:val="24"/>
                <w:lang w:eastAsia="lt-LT"/>
                <w14:ligatures w14:val="none"/>
              </w:rPr>
              <w:t>). Pamokose sistemingai taikytos refleksijos ir pažangos matavimo priemonės, stiprintas grįžtamasis ryšys ir mokymasis bendradarbiaujant. Atnaujintas vadovėlių ir grožinės literatūros fondas.</w:t>
            </w:r>
          </w:p>
          <w:p w:rsidR="0095445F" w:rsidRPr="006C6414" w:rsidRDefault="008F1227" w:rsidP="00F15094">
            <w:pPr>
              <w:tabs>
                <w:tab w:val="left" w:pos="1418"/>
              </w:tabs>
              <w:spacing w:after="0" w:line="240" w:lineRule="auto"/>
              <w:ind w:firstLine="601"/>
              <w:jc w:val="both"/>
              <w:rPr>
                <w:rFonts w:ascii="Times New Roman" w:eastAsia="Times New Roman" w:hAnsi="Times New Roman" w:cs="Times New Roman"/>
                <w:kern w:val="0"/>
                <w:sz w:val="24"/>
                <w:szCs w:val="24"/>
                <w:lang w:eastAsia="lt-LT"/>
                <w14:ligatures w14:val="none"/>
              </w:rPr>
            </w:pPr>
            <w:r w:rsidRPr="008F1227">
              <w:rPr>
                <w:rFonts w:ascii="Times New Roman" w:eastAsia="Times New Roman" w:hAnsi="Times New Roman" w:cs="Times New Roman"/>
                <w:b/>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 xml:space="preserve">. </w:t>
            </w:r>
            <w:r w:rsidR="0095445F" w:rsidRPr="002C6FD5">
              <w:rPr>
                <w:rFonts w:ascii="Times New Roman" w:eastAsia="Times New Roman" w:hAnsi="Times New Roman" w:cs="Times New Roman"/>
                <w:b/>
                <w:bCs/>
                <w:kern w:val="0"/>
                <w:sz w:val="24"/>
                <w:szCs w:val="24"/>
                <w:lang w:eastAsia="lt-LT"/>
                <w14:ligatures w14:val="none"/>
              </w:rPr>
              <w:t>Ugdyti tvirtas mokinio sveikos gyvensenos puoselėjimo bei kūrimo vertybines nuostatas</w:t>
            </w:r>
            <w:r w:rsidR="0095445F" w:rsidRPr="002C6FD5">
              <w:rPr>
                <w:rFonts w:ascii="Times New Roman" w:eastAsia="Times New Roman" w:hAnsi="Times New Roman" w:cs="Times New Roman"/>
                <w:b/>
                <w:kern w:val="0"/>
                <w:sz w:val="24"/>
                <w:szCs w:val="20"/>
                <w:lang w:eastAsia="lt-LT"/>
                <w14:ligatures w14:val="none"/>
              </w:rPr>
              <w:t>.</w:t>
            </w:r>
          </w:p>
          <w:p w:rsidR="0095445F" w:rsidRPr="002C6FD5" w:rsidRDefault="008F1227" w:rsidP="00F15094">
            <w:pPr>
              <w:spacing w:after="0" w:line="240" w:lineRule="auto"/>
              <w:ind w:firstLine="601"/>
              <w:jc w:val="both"/>
              <w:rPr>
                <w:rFonts w:ascii="Times New Roman" w:eastAsia="Times New Roman" w:hAnsi="Times New Roman" w:cs="Times New Roman"/>
                <w:kern w:val="0"/>
                <w:sz w:val="24"/>
                <w:szCs w:val="20"/>
                <w:lang w:eastAsia="lt-LT"/>
                <w14:ligatures w14:val="none"/>
              </w:rPr>
            </w:pPr>
            <w:r w:rsidRPr="008F1227">
              <w:rPr>
                <w:rFonts w:ascii="Times New Roman" w:eastAsia="Times New Roman" w:hAnsi="Times New Roman" w:cs="Times New Roman"/>
                <w:kern w:val="0"/>
                <w:sz w:val="24"/>
                <w:szCs w:val="20"/>
                <w:lang w:eastAsia="lt-LT"/>
                <w14:ligatures w14:val="none"/>
              </w:rPr>
              <w:t>Mokykloje vykdytos aktyvumą ir sveiką gyvenimo būdą skatinančios veiklos, įtraukiant kuo daugiau bendruomenės narių. Įgyvendintos projektų „Aktyvi mokykla“ ir „Sveikatą stiprinanti mokykla“ veiklos, organizuotas sveikatingumo projektas „Sveikatos keliu“, prisidėjęs prie mokinių fizinio aktyvumo didinimo, geresnės savijautos ir bendruomenės sutelktumo. Formuojant sveikos gyvensenos įpročius, plėtota sveikos mitybos programa, dalyvauta ES ir valstybės remiamose programose „Pienas vaikams“ ir „Vaisių vartojimo skatinimas mokyklose“. Tęstas prevencinių programų įgyvendinimas (</w:t>
            </w:r>
            <w:proofErr w:type="spellStart"/>
            <w:r w:rsidRPr="008F1227">
              <w:rPr>
                <w:rFonts w:ascii="Times New Roman" w:eastAsia="Times New Roman" w:hAnsi="Times New Roman" w:cs="Times New Roman"/>
                <w:kern w:val="0"/>
                <w:sz w:val="24"/>
                <w:szCs w:val="20"/>
                <w:lang w:eastAsia="lt-LT"/>
                <w14:ligatures w14:val="none"/>
              </w:rPr>
              <w:t>Olweus</w:t>
            </w:r>
            <w:proofErr w:type="spellEnd"/>
            <w:r w:rsidRPr="008F1227">
              <w:rPr>
                <w:rFonts w:ascii="Times New Roman" w:eastAsia="Times New Roman" w:hAnsi="Times New Roman" w:cs="Times New Roman"/>
                <w:kern w:val="0"/>
                <w:sz w:val="24"/>
                <w:szCs w:val="20"/>
                <w:lang w:eastAsia="lt-LT"/>
                <w14:ligatures w14:val="none"/>
              </w:rPr>
              <w:t xml:space="preserve"> patyčių prevencijos programa, priklausomybių ir smurto prevencinės veiklos), prisidėjęs prie saugesnės mokyklos aplinkos kūrimo ir mokinių emocinės bei socialinės gerovės stiprinimo.</w:t>
            </w:r>
          </w:p>
          <w:p w:rsidR="0095445F" w:rsidRPr="002C6FD5" w:rsidRDefault="008F1227" w:rsidP="00F15094">
            <w:pPr>
              <w:spacing w:after="0" w:line="240" w:lineRule="auto"/>
              <w:ind w:firstLine="601"/>
              <w:contextualSpacing/>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3. S</w:t>
            </w:r>
            <w:r w:rsidR="0095445F" w:rsidRPr="002C6FD5">
              <w:rPr>
                <w:rFonts w:ascii="Times New Roman" w:eastAsia="Times New Roman" w:hAnsi="Times New Roman" w:cs="Times New Roman"/>
                <w:b/>
                <w:kern w:val="0"/>
                <w:sz w:val="24"/>
                <w:szCs w:val="24"/>
                <w:lang w:eastAsia="lt-LT"/>
                <w14:ligatures w14:val="none"/>
              </w:rPr>
              <w:t>tiprinti mokyklos bendruomenės bendravimą ir bendradarbiavimą.</w:t>
            </w:r>
          </w:p>
          <w:p w:rsidR="0095445F" w:rsidRPr="008F1227" w:rsidRDefault="008F1227" w:rsidP="00F67939">
            <w:pPr>
              <w:spacing w:after="0" w:line="240" w:lineRule="auto"/>
              <w:jc w:val="both"/>
              <w:rPr>
                <w:rFonts w:ascii="Times New Roman" w:eastAsia="Times New Roman" w:hAnsi="Times New Roman" w:cs="Times New Roman"/>
                <w:kern w:val="0"/>
                <w:sz w:val="24"/>
                <w:szCs w:val="20"/>
                <w14:ligatures w14:val="none"/>
              </w:rPr>
            </w:pPr>
            <w:r w:rsidRPr="008F1227">
              <w:rPr>
                <w:rFonts w:ascii="Times New Roman" w:eastAsia="Times New Roman" w:hAnsi="Times New Roman" w:cs="Times New Roman"/>
                <w:kern w:val="0"/>
                <w:sz w:val="24"/>
                <w:szCs w:val="20"/>
                <w14:ligatures w14:val="none"/>
              </w:rPr>
              <w:t xml:space="preserve">Skatintas mokytojų kolegialus bendradarbiavimas ir stiprinta metodinė veikla. Įgyvendinant atnaujintas bendrąsias ugdymo programas bei plėtojant </w:t>
            </w:r>
            <w:proofErr w:type="spellStart"/>
            <w:r w:rsidRPr="008F1227">
              <w:rPr>
                <w:rFonts w:ascii="Times New Roman" w:eastAsia="Times New Roman" w:hAnsi="Times New Roman" w:cs="Times New Roman"/>
                <w:kern w:val="0"/>
                <w:sz w:val="24"/>
                <w:szCs w:val="20"/>
                <w14:ligatures w14:val="none"/>
              </w:rPr>
              <w:t>įtraukųjį</w:t>
            </w:r>
            <w:proofErr w:type="spellEnd"/>
            <w:r w:rsidRPr="008F1227">
              <w:rPr>
                <w:rFonts w:ascii="Times New Roman" w:eastAsia="Times New Roman" w:hAnsi="Times New Roman" w:cs="Times New Roman"/>
                <w:kern w:val="0"/>
                <w:sz w:val="24"/>
                <w:szCs w:val="20"/>
                <w14:ligatures w14:val="none"/>
              </w:rPr>
              <w:t xml:space="preserve"> ugdymą, pedagogai dalyvavo seminaruose ir metodinių grupių susitikimuose, dalijosi aktualia informacija ir gerąja patirtimi. Organizuoti tradiciniai renginiai, projek</w:t>
            </w:r>
            <w:r>
              <w:rPr>
                <w:rFonts w:ascii="Times New Roman" w:eastAsia="Times New Roman" w:hAnsi="Times New Roman" w:cs="Times New Roman"/>
                <w:kern w:val="0"/>
                <w:sz w:val="24"/>
                <w:szCs w:val="20"/>
                <w14:ligatures w14:val="none"/>
              </w:rPr>
              <w:t>tai</w:t>
            </w:r>
            <w:r w:rsidRPr="008F1227">
              <w:rPr>
                <w:rFonts w:ascii="Times New Roman" w:eastAsia="Times New Roman" w:hAnsi="Times New Roman" w:cs="Times New Roman"/>
                <w:kern w:val="0"/>
                <w:sz w:val="24"/>
                <w:szCs w:val="20"/>
                <w14:ligatures w14:val="none"/>
              </w:rPr>
              <w:t>, o glaudus klasių vadovų, dalykų mokytojų, socialinės pedagogės ir logopedės bendradarbiavimas užtikrino savalaikį grįžtamąjį ryšį bei pagalbą mokiniams. Tėvai aktyviau įtraukti į mokyklos gyvenimą – organizuotos Tėvų dienos, susirinkimai, sudarytos galimybės dalyvauti nuotolinėse paskaitose apie bendravimą su paaugliais. Mokiniai dalyvavo netradicinėse pamokose, projektinėse veiklose, turizmo renginiuose ir karjeros ugdymo susitikimuose. Tęstas bendradarbiavimas su socialiniais partneriais, stiprinant bendruomeniškumą ir mokyklos tradicijų tęstinumą.</w:t>
            </w:r>
          </w:p>
        </w:tc>
      </w:tr>
    </w:tbl>
    <w:p w:rsidR="00F15094" w:rsidRDefault="00F15094" w:rsidP="0095445F">
      <w:pPr>
        <w:spacing w:after="0" w:line="240" w:lineRule="auto"/>
        <w:jc w:val="center"/>
        <w:rPr>
          <w:rFonts w:ascii="Times New Roman" w:eastAsia="Times New Roman" w:hAnsi="Times New Roman" w:cs="Times New Roman"/>
          <w:b/>
          <w:kern w:val="0"/>
          <w:sz w:val="24"/>
          <w:szCs w:val="24"/>
          <w:lang w:eastAsia="lt-LT"/>
          <w14:ligatures w14:val="none"/>
        </w:rPr>
      </w:pPr>
    </w:p>
    <w:p w:rsidR="0095445F" w:rsidRPr="002C6FD5" w:rsidRDefault="0095445F" w:rsidP="0095445F">
      <w:pPr>
        <w:spacing w:after="0" w:line="240" w:lineRule="auto"/>
        <w:jc w:val="center"/>
        <w:rPr>
          <w:rFonts w:ascii="Times New Roman" w:eastAsia="Times New Roman" w:hAnsi="Times New Roman" w:cs="Times New Roman"/>
          <w:b/>
          <w:kern w:val="0"/>
          <w:sz w:val="24"/>
          <w:szCs w:val="24"/>
          <w:lang w:eastAsia="lt-LT"/>
          <w14:ligatures w14:val="none"/>
        </w:rPr>
      </w:pPr>
      <w:r w:rsidRPr="002C6FD5">
        <w:rPr>
          <w:rFonts w:ascii="Times New Roman" w:eastAsia="Times New Roman" w:hAnsi="Times New Roman" w:cs="Times New Roman"/>
          <w:b/>
          <w:kern w:val="0"/>
          <w:sz w:val="24"/>
          <w:szCs w:val="24"/>
          <w:lang w:eastAsia="lt-LT"/>
          <w14:ligatures w14:val="none"/>
        </w:rPr>
        <w:t>II SKYRIUS</w:t>
      </w:r>
    </w:p>
    <w:p w:rsidR="0095445F" w:rsidRPr="002C6FD5" w:rsidRDefault="0095445F" w:rsidP="0095445F">
      <w:pPr>
        <w:spacing w:after="0" w:line="240" w:lineRule="auto"/>
        <w:jc w:val="center"/>
        <w:rPr>
          <w:rFonts w:ascii="Times New Roman" w:eastAsia="Times New Roman" w:hAnsi="Times New Roman" w:cs="Times New Roman"/>
          <w:b/>
          <w:kern w:val="0"/>
          <w:sz w:val="24"/>
          <w:szCs w:val="24"/>
          <w:lang w:eastAsia="lt-LT"/>
          <w14:ligatures w14:val="none"/>
        </w:rPr>
      </w:pPr>
      <w:r w:rsidRPr="002C6FD5">
        <w:rPr>
          <w:rFonts w:ascii="Times New Roman" w:eastAsia="Times New Roman" w:hAnsi="Times New Roman" w:cs="Times New Roman"/>
          <w:b/>
          <w:kern w:val="0"/>
          <w:sz w:val="24"/>
          <w:szCs w:val="24"/>
          <w:lang w:eastAsia="lt-LT"/>
          <w14:ligatures w14:val="none"/>
        </w:rPr>
        <w:t>METŲ VEIKLOS LŪKESČIAI</w:t>
      </w:r>
    </w:p>
    <w:p w:rsidR="0095445F" w:rsidRPr="002C6FD5" w:rsidRDefault="0095445F" w:rsidP="0095445F">
      <w:pPr>
        <w:spacing w:after="0" w:line="240" w:lineRule="auto"/>
        <w:jc w:val="center"/>
        <w:rPr>
          <w:rFonts w:ascii="Times New Roman" w:eastAsia="Times New Roman" w:hAnsi="Times New Roman" w:cs="Times New Roman"/>
          <w:kern w:val="0"/>
          <w:sz w:val="24"/>
          <w:szCs w:val="20"/>
          <w:lang w:eastAsia="lt-LT"/>
          <w14:ligatures w14:val="none"/>
        </w:rPr>
      </w:pPr>
    </w:p>
    <w:p w:rsidR="0095445F" w:rsidRPr="002C6FD5" w:rsidRDefault="0095445F" w:rsidP="0095445F">
      <w:pPr>
        <w:tabs>
          <w:tab w:val="left" w:pos="284"/>
        </w:tabs>
        <w:spacing w:after="0" w:line="240" w:lineRule="auto"/>
        <w:rPr>
          <w:rFonts w:ascii="Times New Roman" w:eastAsia="Times New Roman" w:hAnsi="Times New Roman" w:cs="Times New Roman"/>
          <w:b/>
          <w:kern w:val="0"/>
          <w:sz w:val="24"/>
          <w:szCs w:val="24"/>
          <w:lang w:eastAsia="lt-LT"/>
          <w14:ligatures w14:val="none"/>
        </w:rPr>
      </w:pPr>
      <w:r w:rsidRPr="002C6FD5">
        <w:rPr>
          <w:rFonts w:ascii="Times New Roman" w:eastAsia="Times New Roman" w:hAnsi="Times New Roman" w:cs="Times New Roman"/>
          <w:b/>
          <w:kern w:val="0"/>
          <w:sz w:val="24"/>
          <w:szCs w:val="24"/>
          <w:lang w:eastAsia="lt-LT"/>
          <w14:ligatures w14:val="none"/>
        </w:rPr>
        <w:t>1.</w:t>
      </w:r>
      <w:r w:rsidRPr="002C6FD5">
        <w:rPr>
          <w:rFonts w:ascii="Times New Roman" w:eastAsia="Times New Roman" w:hAnsi="Times New Roman" w:cs="Times New Roman"/>
          <w:b/>
          <w:kern w:val="0"/>
          <w:sz w:val="24"/>
          <w:szCs w:val="24"/>
          <w:lang w:eastAsia="lt-LT"/>
          <w14:ligatures w14:val="none"/>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985"/>
        <w:gridCol w:w="2835"/>
        <w:gridCol w:w="2410"/>
      </w:tblGrid>
      <w:tr w:rsidR="0095445F" w:rsidRPr="002C6FD5" w:rsidTr="00B90F30">
        <w:tc>
          <w:tcPr>
            <w:tcW w:w="2155"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jc w:val="center"/>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Metų užduotys (toliau – užduotys)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jc w:val="center"/>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jc w:val="center"/>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Rezultatų vertinimo rodikliai (kuriais vadovaujantis vertinama, ar nustatytos užduotys įvykdytos)</w:t>
            </w:r>
          </w:p>
        </w:tc>
        <w:tc>
          <w:tcPr>
            <w:tcW w:w="2410"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jc w:val="center"/>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Pasiekti rezultatai ir jų rodikliai</w:t>
            </w:r>
          </w:p>
        </w:tc>
      </w:tr>
      <w:tr w:rsidR="0095445F" w:rsidRPr="002C6FD5" w:rsidTr="00B90F30">
        <w:tc>
          <w:tcPr>
            <w:tcW w:w="2155"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1.1.</w:t>
            </w:r>
            <w:r w:rsidRPr="002C6FD5">
              <w:rPr>
                <w:rFonts w:ascii="Times New Roman" w:eastAsia="Times New Roman" w:hAnsi="Times New Roman" w:cs="Times New Roman"/>
                <w:kern w:val="0"/>
                <w:lang w:eastAsia="lt-LT"/>
                <w14:ligatures w14:val="none"/>
              </w:rPr>
              <w:t xml:space="preserve"> </w:t>
            </w:r>
            <w:r w:rsidR="007842EB" w:rsidRPr="002C6FD5">
              <w:rPr>
                <w:rFonts w:ascii="Times New Roman" w:eastAsia="Times New Roman" w:hAnsi="Times New Roman" w:cs="Times New Roman"/>
                <w:kern w:val="0"/>
                <w:szCs w:val="24"/>
                <w:lang w:eastAsia="lt-LT"/>
                <w14:ligatures w14:val="none"/>
              </w:rPr>
              <w:t>Gerinti mokinių ugdymo(si) pasiekimus.</w:t>
            </w:r>
          </w:p>
        </w:tc>
        <w:tc>
          <w:tcPr>
            <w:tcW w:w="1985" w:type="dxa"/>
            <w:tcBorders>
              <w:top w:val="single" w:sz="4" w:space="0" w:color="auto"/>
              <w:left w:val="single" w:sz="4" w:space="0" w:color="auto"/>
              <w:bottom w:val="single" w:sz="4" w:space="0" w:color="auto"/>
              <w:right w:val="single" w:sz="4" w:space="0" w:color="auto"/>
            </w:tcBorders>
          </w:tcPr>
          <w:p w:rsidR="0095445F" w:rsidRPr="002C6FD5" w:rsidRDefault="007842EB"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Cs w:val="24"/>
                <w:lang w:eastAsia="lt-LT"/>
                <w14:ligatures w14:val="none"/>
              </w:rPr>
              <w:t>Gerėja mokinių ugdymosi rezultatai.</w:t>
            </w:r>
          </w:p>
        </w:tc>
        <w:tc>
          <w:tcPr>
            <w:tcW w:w="2835" w:type="dxa"/>
            <w:tcBorders>
              <w:top w:val="single" w:sz="4" w:space="0" w:color="auto"/>
              <w:left w:val="single" w:sz="4" w:space="0" w:color="auto"/>
              <w:bottom w:val="single" w:sz="4" w:space="0" w:color="auto"/>
              <w:right w:val="single" w:sz="4" w:space="0" w:color="auto"/>
            </w:tcBorders>
          </w:tcPr>
          <w:p w:rsidR="007842EB" w:rsidRPr="002C6FD5" w:rsidRDefault="007842EB" w:rsidP="007842EB">
            <w:pPr>
              <w:spacing w:after="0" w:line="256"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1. 90 % mokytojų kels kvalifikaciją šiuolaikinių ugdymo(si) metodų taikymo srityse.</w:t>
            </w:r>
          </w:p>
          <w:p w:rsidR="00F15094" w:rsidRDefault="00F15094" w:rsidP="007842EB">
            <w:pPr>
              <w:spacing w:after="0" w:line="256" w:lineRule="auto"/>
              <w:rPr>
                <w:rFonts w:ascii="Times New Roman" w:eastAsia="Times New Roman" w:hAnsi="Times New Roman" w:cs="Times New Roman"/>
                <w:kern w:val="0"/>
                <w:lang w:eastAsia="lt-LT"/>
                <w14:ligatures w14:val="none"/>
              </w:rPr>
            </w:pPr>
          </w:p>
          <w:p w:rsidR="00F15094" w:rsidRDefault="00F15094" w:rsidP="007842EB">
            <w:pPr>
              <w:spacing w:after="0" w:line="256" w:lineRule="auto"/>
              <w:rPr>
                <w:rFonts w:ascii="Times New Roman" w:eastAsia="Times New Roman" w:hAnsi="Times New Roman" w:cs="Times New Roman"/>
                <w:kern w:val="0"/>
                <w:lang w:eastAsia="lt-LT"/>
                <w14:ligatures w14:val="none"/>
              </w:rPr>
            </w:pPr>
          </w:p>
          <w:p w:rsidR="00F15094" w:rsidRDefault="00F15094" w:rsidP="007842EB">
            <w:pPr>
              <w:spacing w:after="0" w:line="256" w:lineRule="auto"/>
              <w:rPr>
                <w:rFonts w:ascii="Times New Roman" w:eastAsia="Times New Roman" w:hAnsi="Times New Roman" w:cs="Times New Roman"/>
                <w:kern w:val="0"/>
                <w:lang w:eastAsia="lt-LT"/>
                <w14:ligatures w14:val="none"/>
              </w:rPr>
            </w:pPr>
          </w:p>
          <w:p w:rsidR="00F15094" w:rsidRDefault="00F15094" w:rsidP="007842EB">
            <w:pPr>
              <w:spacing w:after="0" w:line="256" w:lineRule="auto"/>
              <w:rPr>
                <w:rFonts w:ascii="Times New Roman" w:eastAsia="Times New Roman" w:hAnsi="Times New Roman" w:cs="Times New Roman"/>
                <w:kern w:val="0"/>
                <w:lang w:eastAsia="lt-LT"/>
                <w14:ligatures w14:val="none"/>
              </w:rPr>
            </w:pPr>
          </w:p>
          <w:p w:rsidR="00F15094" w:rsidRDefault="00F15094" w:rsidP="007842EB">
            <w:pPr>
              <w:spacing w:after="0" w:line="256" w:lineRule="auto"/>
              <w:rPr>
                <w:rFonts w:ascii="Times New Roman" w:eastAsia="Times New Roman" w:hAnsi="Times New Roman" w:cs="Times New Roman"/>
                <w:kern w:val="0"/>
                <w:lang w:eastAsia="lt-LT"/>
                <w14:ligatures w14:val="none"/>
              </w:rPr>
            </w:pPr>
          </w:p>
          <w:p w:rsidR="00F15094" w:rsidRDefault="00F15094" w:rsidP="007842EB">
            <w:pPr>
              <w:spacing w:after="0" w:line="256" w:lineRule="auto"/>
              <w:rPr>
                <w:rFonts w:ascii="Times New Roman" w:eastAsia="Times New Roman" w:hAnsi="Times New Roman" w:cs="Times New Roman"/>
                <w:kern w:val="0"/>
                <w:lang w:eastAsia="lt-LT"/>
                <w14:ligatures w14:val="none"/>
              </w:rPr>
            </w:pPr>
          </w:p>
          <w:p w:rsidR="00F15094" w:rsidRDefault="00F15094" w:rsidP="007842EB">
            <w:pPr>
              <w:spacing w:after="0" w:line="256" w:lineRule="auto"/>
              <w:rPr>
                <w:rFonts w:ascii="Times New Roman" w:eastAsia="Times New Roman" w:hAnsi="Times New Roman" w:cs="Times New Roman"/>
                <w:kern w:val="0"/>
                <w:lang w:eastAsia="lt-LT"/>
                <w14:ligatures w14:val="none"/>
              </w:rPr>
            </w:pPr>
          </w:p>
          <w:p w:rsidR="007842EB" w:rsidRPr="002C6FD5" w:rsidRDefault="007842EB" w:rsidP="007842EB">
            <w:pPr>
              <w:spacing w:after="0" w:line="256"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2. Inovatyvių mokymo(si) metodų taikymas (Mokymasis per patirtį. STEAM ugdymas.</w:t>
            </w:r>
            <w:r w:rsidRPr="002C6FD5">
              <w:rPr>
                <w:rFonts w:ascii="Times New Roman" w:hAnsi="Times New Roman" w:cs="Times New Roman"/>
              </w:rPr>
              <w:t xml:space="preserve"> </w:t>
            </w:r>
            <w:r w:rsidRPr="002C6FD5">
              <w:rPr>
                <w:rFonts w:ascii="Times New Roman" w:eastAsia="Times New Roman" w:hAnsi="Times New Roman" w:cs="Times New Roman"/>
                <w:kern w:val="0"/>
                <w:lang w:eastAsia="lt-LT"/>
                <w14:ligatures w14:val="none"/>
              </w:rPr>
              <w:t>Problemomis grįstas mokymasis).</w:t>
            </w:r>
          </w:p>
          <w:p w:rsidR="00F15094" w:rsidRDefault="00F15094" w:rsidP="007842EB">
            <w:pPr>
              <w:spacing w:after="0" w:line="240" w:lineRule="auto"/>
              <w:rPr>
                <w:rFonts w:ascii="Times New Roman" w:eastAsia="Times New Roman" w:hAnsi="Times New Roman" w:cs="Times New Roman"/>
                <w:kern w:val="0"/>
                <w:lang w:eastAsia="lt-LT"/>
                <w14:ligatures w14:val="none"/>
              </w:rPr>
            </w:pPr>
          </w:p>
          <w:p w:rsidR="00F15094" w:rsidRDefault="00F15094" w:rsidP="007842EB">
            <w:pPr>
              <w:spacing w:after="0" w:line="240" w:lineRule="auto"/>
              <w:rPr>
                <w:rFonts w:ascii="Times New Roman" w:eastAsia="Times New Roman" w:hAnsi="Times New Roman" w:cs="Times New Roman"/>
                <w:kern w:val="0"/>
                <w:lang w:eastAsia="lt-LT"/>
                <w14:ligatures w14:val="none"/>
              </w:rPr>
            </w:pPr>
          </w:p>
          <w:p w:rsidR="00F15094" w:rsidRDefault="00F15094" w:rsidP="007842EB">
            <w:pPr>
              <w:spacing w:after="0" w:line="240" w:lineRule="auto"/>
              <w:rPr>
                <w:rFonts w:ascii="Times New Roman" w:eastAsia="Times New Roman" w:hAnsi="Times New Roman" w:cs="Times New Roman"/>
                <w:kern w:val="0"/>
                <w:lang w:eastAsia="lt-LT"/>
                <w14:ligatures w14:val="none"/>
              </w:rPr>
            </w:pPr>
          </w:p>
          <w:p w:rsidR="00F15094" w:rsidRDefault="00F15094" w:rsidP="007842EB">
            <w:pPr>
              <w:spacing w:after="0" w:line="240" w:lineRule="auto"/>
              <w:rPr>
                <w:rFonts w:ascii="Times New Roman" w:eastAsia="Times New Roman" w:hAnsi="Times New Roman" w:cs="Times New Roman"/>
                <w:kern w:val="0"/>
                <w:lang w:eastAsia="lt-LT"/>
                <w14:ligatures w14:val="none"/>
              </w:rPr>
            </w:pPr>
          </w:p>
          <w:p w:rsidR="00F15094" w:rsidRDefault="00F15094" w:rsidP="007842EB">
            <w:pPr>
              <w:spacing w:after="0" w:line="240" w:lineRule="auto"/>
              <w:rPr>
                <w:rFonts w:ascii="Times New Roman" w:eastAsia="Times New Roman" w:hAnsi="Times New Roman" w:cs="Times New Roman"/>
                <w:kern w:val="0"/>
                <w:lang w:eastAsia="lt-LT"/>
                <w14:ligatures w14:val="none"/>
              </w:rPr>
            </w:pPr>
          </w:p>
          <w:p w:rsidR="00F15094" w:rsidRDefault="00F15094" w:rsidP="007842EB">
            <w:pPr>
              <w:spacing w:after="0" w:line="240" w:lineRule="auto"/>
              <w:rPr>
                <w:rFonts w:ascii="Times New Roman" w:eastAsia="Times New Roman" w:hAnsi="Times New Roman" w:cs="Times New Roman"/>
                <w:kern w:val="0"/>
                <w:lang w:eastAsia="lt-LT"/>
                <w14:ligatures w14:val="none"/>
              </w:rPr>
            </w:pPr>
          </w:p>
          <w:p w:rsidR="00F15094" w:rsidRDefault="00F15094" w:rsidP="007842EB">
            <w:pPr>
              <w:spacing w:after="0" w:line="240" w:lineRule="auto"/>
              <w:rPr>
                <w:rFonts w:ascii="Times New Roman" w:eastAsia="Times New Roman" w:hAnsi="Times New Roman" w:cs="Times New Roman"/>
                <w:kern w:val="0"/>
                <w:lang w:eastAsia="lt-LT"/>
                <w14:ligatures w14:val="none"/>
              </w:rPr>
            </w:pPr>
          </w:p>
          <w:p w:rsidR="00F15094" w:rsidRDefault="00F15094" w:rsidP="007842EB">
            <w:pPr>
              <w:spacing w:after="0" w:line="240" w:lineRule="auto"/>
              <w:rPr>
                <w:rFonts w:ascii="Times New Roman" w:eastAsia="Times New Roman" w:hAnsi="Times New Roman" w:cs="Times New Roman"/>
                <w:kern w:val="0"/>
                <w:lang w:eastAsia="lt-LT"/>
                <w14:ligatures w14:val="none"/>
              </w:rPr>
            </w:pPr>
          </w:p>
          <w:p w:rsidR="00F15094" w:rsidRDefault="00F15094" w:rsidP="007842EB">
            <w:pPr>
              <w:spacing w:after="0" w:line="240" w:lineRule="auto"/>
              <w:rPr>
                <w:rFonts w:ascii="Times New Roman" w:eastAsia="Times New Roman" w:hAnsi="Times New Roman" w:cs="Times New Roman"/>
                <w:kern w:val="0"/>
                <w:lang w:eastAsia="lt-LT"/>
                <w14:ligatures w14:val="none"/>
              </w:rPr>
            </w:pPr>
          </w:p>
          <w:p w:rsidR="00F15094" w:rsidRDefault="00F15094" w:rsidP="007842EB">
            <w:pPr>
              <w:spacing w:after="0" w:line="240" w:lineRule="auto"/>
              <w:rPr>
                <w:rFonts w:ascii="Times New Roman" w:eastAsia="Times New Roman" w:hAnsi="Times New Roman" w:cs="Times New Roman"/>
                <w:kern w:val="0"/>
                <w:lang w:eastAsia="lt-LT"/>
                <w14:ligatures w14:val="none"/>
              </w:rPr>
            </w:pP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3. Pagerėjo 2025 m. 4 klasės lietuvių kalbos ir literatūros, matematikos NMPP rezultatų vidurkis 2 proc.  lyginant su 2024 m. (2024 m. lietuvių kalbos ir literatūros rezultatų vidurkis – 64,2, matematikos rezultatų vidurkis – 65,3).</w:t>
            </w: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Pagerėjo 2025 m. 8 klasės lietuvių kalbos ir literatūros, matematikos NMPP rezultatų vidurkis 2 proc.  lyginant su 2024 m. (2024 m. lietuvių kalbos ir literatūros rezultatų vidurkis – 51,7, matematikos rezultatų vidurkis – 33,3).</w:t>
            </w:r>
          </w:p>
          <w:p w:rsidR="0095445F" w:rsidRPr="002C6FD5" w:rsidRDefault="007842EB" w:rsidP="007842EB">
            <w:pPr>
              <w:spacing w:after="0" w:line="240" w:lineRule="auto"/>
              <w:rPr>
                <w:rFonts w:ascii="Times New Roman" w:eastAsia="Times New Roman" w:hAnsi="Times New Roman" w:cs="Times New Roman"/>
                <w:kern w:val="0"/>
                <w:szCs w:val="24"/>
                <w:lang w:eastAsia="lt-LT"/>
                <w14:ligatures w14:val="none"/>
              </w:rPr>
            </w:pPr>
            <w:r w:rsidRPr="002C6FD5">
              <w:rPr>
                <w:rFonts w:ascii="Times New Roman" w:eastAsia="Times New Roman" w:hAnsi="Times New Roman" w:cs="Times New Roman"/>
                <w:kern w:val="0"/>
                <w:lang w:eastAsia="lt-LT"/>
                <w14:ligatures w14:val="none"/>
              </w:rPr>
              <w:t>Pagerėjo 2025 m. lietuvių kalbos ir literatūros, matematikos PUPP rezultatų vidurkis 2 proc.  lyginant su 2024 m. (2024 m. lietuvių kalbos ir literatūros rezultatų vidurkis – 6,6, matematikos rezultatų vidurkis –  6,4).</w:t>
            </w:r>
          </w:p>
        </w:tc>
        <w:tc>
          <w:tcPr>
            <w:tcW w:w="2410" w:type="dxa"/>
            <w:tcBorders>
              <w:top w:val="single" w:sz="4" w:space="0" w:color="auto"/>
              <w:left w:val="single" w:sz="4" w:space="0" w:color="auto"/>
              <w:bottom w:val="single" w:sz="4" w:space="0" w:color="auto"/>
              <w:right w:val="single" w:sz="4" w:space="0" w:color="auto"/>
            </w:tcBorders>
          </w:tcPr>
          <w:p w:rsidR="00874F8A" w:rsidRDefault="00874F8A" w:rsidP="007033C0">
            <w:pPr>
              <w:spacing w:after="0" w:line="256"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 xml:space="preserve">1. </w:t>
            </w:r>
            <w:r w:rsidR="007033C0" w:rsidRPr="007033C0">
              <w:rPr>
                <w:rFonts w:ascii="Times New Roman" w:eastAsia="Times New Roman" w:hAnsi="Times New Roman" w:cs="Times New Roman"/>
                <w:kern w:val="0"/>
                <w:lang w:eastAsia="lt-LT"/>
                <w14:ligatures w14:val="none"/>
              </w:rPr>
              <w:t xml:space="preserve">Mokytojai naudojasi </w:t>
            </w:r>
            <w:hyperlink r:id="rId6" w:history="1">
              <w:r w:rsidR="007033C0" w:rsidRPr="00E33C50">
                <w:rPr>
                  <w:rStyle w:val="Hipersaitas"/>
                  <w:rFonts w:ascii="Times New Roman" w:eastAsia="Times New Roman" w:hAnsi="Times New Roman" w:cs="Times New Roman"/>
                  <w:kern w:val="0"/>
                  <w:lang w:eastAsia="lt-LT"/>
                  <w14:ligatures w14:val="none"/>
                </w:rPr>
                <w:t>www.pedagogas.lt</w:t>
              </w:r>
            </w:hyperlink>
            <w:proofErr w:type="gramStart"/>
            <w:r w:rsidR="007033C0">
              <w:rPr>
                <w:rFonts w:ascii="Times New Roman" w:eastAsia="Times New Roman" w:hAnsi="Times New Roman" w:cs="Times New Roman"/>
                <w:kern w:val="0"/>
                <w:lang w:eastAsia="lt-LT"/>
                <w14:ligatures w14:val="none"/>
              </w:rPr>
              <w:t xml:space="preserve"> </w:t>
            </w:r>
            <w:r w:rsidR="007033C0" w:rsidRPr="007033C0">
              <w:rPr>
                <w:rFonts w:ascii="Times New Roman" w:eastAsia="Times New Roman" w:hAnsi="Times New Roman" w:cs="Times New Roman"/>
                <w:kern w:val="0"/>
                <w:lang w:eastAsia="lt-LT"/>
                <w14:ligatures w14:val="none"/>
              </w:rPr>
              <w:t xml:space="preserve"> </w:t>
            </w:r>
            <w:proofErr w:type="gramEnd"/>
            <w:r w:rsidR="007033C0" w:rsidRPr="007033C0">
              <w:rPr>
                <w:rFonts w:ascii="Times New Roman" w:eastAsia="Times New Roman" w:hAnsi="Times New Roman" w:cs="Times New Roman"/>
                <w:kern w:val="0"/>
                <w:lang w:eastAsia="lt-LT"/>
                <w14:ligatures w14:val="none"/>
              </w:rPr>
              <w:t>platformos naryste, kuri suteikia galimybę pagal dėstomą dalyką dalyvauti individualiai pasirenkamuose mokymuose, seminaruose ir kvalifikacijos tobulinimo programose.</w:t>
            </w:r>
          </w:p>
          <w:p w:rsidR="0017573F" w:rsidRDefault="0017573F" w:rsidP="00874F8A">
            <w:pPr>
              <w:spacing w:after="0" w:line="256"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 </w:t>
            </w:r>
            <w:r w:rsidR="002B5D05" w:rsidRPr="002B5D05">
              <w:rPr>
                <w:rFonts w:ascii="Times New Roman" w:eastAsia="Times New Roman" w:hAnsi="Times New Roman" w:cs="Times New Roman"/>
                <w:kern w:val="0"/>
                <w:lang w:eastAsia="lt-LT"/>
                <w14:ligatures w14:val="none"/>
              </w:rPr>
              <w:t xml:space="preserve">Mokykloje </w:t>
            </w:r>
            <w:proofErr w:type="spellStart"/>
            <w:r w:rsidR="002B5D05" w:rsidRPr="002B5D05">
              <w:rPr>
                <w:rFonts w:ascii="Times New Roman" w:eastAsia="Times New Roman" w:hAnsi="Times New Roman" w:cs="Times New Roman"/>
                <w:kern w:val="0"/>
                <w:lang w:eastAsia="lt-LT"/>
                <w14:ligatures w14:val="none"/>
              </w:rPr>
              <w:t>inovatyvūs</w:t>
            </w:r>
            <w:proofErr w:type="spellEnd"/>
            <w:r w:rsidR="002B5D05">
              <w:rPr>
                <w:rFonts w:ascii="Times New Roman" w:eastAsia="Times New Roman" w:hAnsi="Times New Roman" w:cs="Times New Roman"/>
                <w:kern w:val="0"/>
                <w:lang w:eastAsia="lt-LT"/>
                <w14:ligatures w14:val="none"/>
              </w:rPr>
              <w:t xml:space="preserve"> </w:t>
            </w:r>
            <w:proofErr w:type="spellStart"/>
            <w:r w:rsidR="002B5D05">
              <w:rPr>
                <w:rFonts w:ascii="Times New Roman" w:eastAsia="Times New Roman" w:hAnsi="Times New Roman" w:cs="Times New Roman"/>
                <w:kern w:val="0"/>
                <w:lang w:eastAsia="lt-LT"/>
                <w14:ligatures w14:val="none"/>
              </w:rPr>
              <w:t>mokymo(si</w:t>
            </w:r>
            <w:proofErr w:type="spellEnd"/>
            <w:r w:rsidR="002B5D05">
              <w:rPr>
                <w:rFonts w:ascii="Times New Roman" w:eastAsia="Times New Roman" w:hAnsi="Times New Roman" w:cs="Times New Roman"/>
                <w:kern w:val="0"/>
                <w:lang w:eastAsia="lt-LT"/>
                <w14:ligatures w14:val="none"/>
              </w:rPr>
              <w:t>) metodai įgyvendinti</w:t>
            </w:r>
            <w:r w:rsidR="002B5D05" w:rsidRPr="002B5D05">
              <w:rPr>
                <w:rFonts w:ascii="Times New Roman" w:eastAsia="Times New Roman" w:hAnsi="Times New Roman" w:cs="Times New Roman"/>
                <w:kern w:val="0"/>
                <w:lang w:eastAsia="lt-LT"/>
                <w14:ligatures w14:val="none"/>
              </w:rPr>
              <w:t xml:space="preserve"> per patirtine</w:t>
            </w:r>
            <w:r w:rsidR="009E5680">
              <w:rPr>
                <w:rFonts w:ascii="Times New Roman" w:eastAsia="Times New Roman" w:hAnsi="Times New Roman" w:cs="Times New Roman"/>
                <w:kern w:val="0"/>
                <w:lang w:eastAsia="lt-LT"/>
                <w14:ligatures w14:val="none"/>
              </w:rPr>
              <w:t xml:space="preserve">s ir projektines veiklas, STEAM </w:t>
            </w:r>
            <w:r w:rsidR="002B5D05" w:rsidRPr="002B5D05">
              <w:rPr>
                <w:rFonts w:ascii="Times New Roman" w:eastAsia="Times New Roman" w:hAnsi="Times New Roman" w:cs="Times New Roman"/>
                <w:kern w:val="0"/>
                <w:lang w:eastAsia="lt-LT"/>
                <w14:ligatures w14:val="none"/>
              </w:rPr>
              <w:t>integruotas pamokas bei problemomis grįstą mokymąsi. Tai pagrindžia mokytojų parengti pamokų planai, mokinių praktinių darbų rezultatai, kvalifikacijos tobulinimo p</w:t>
            </w:r>
            <w:r w:rsidR="002B5D05">
              <w:rPr>
                <w:rFonts w:ascii="Times New Roman" w:eastAsia="Times New Roman" w:hAnsi="Times New Roman" w:cs="Times New Roman"/>
                <w:kern w:val="0"/>
                <w:lang w:eastAsia="lt-LT"/>
                <w14:ligatures w14:val="none"/>
              </w:rPr>
              <w:t xml:space="preserve">ažymėjimai bei atvirų pamokų </w:t>
            </w:r>
            <w:r w:rsidR="002B5D05" w:rsidRPr="002B5D05">
              <w:rPr>
                <w:rFonts w:ascii="Times New Roman" w:eastAsia="Times New Roman" w:hAnsi="Times New Roman" w:cs="Times New Roman"/>
                <w:kern w:val="0"/>
                <w:lang w:eastAsia="lt-LT"/>
                <w14:ligatures w14:val="none"/>
              </w:rPr>
              <w:t>protokolai.</w:t>
            </w:r>
          </w:p>
          <w:p w:rsidR="009E5680" w:rsidRPr="009E5680" w:rsidRDefault="009E5680" w:rsidP="009E5680">
            <w:pPr>
              <w:spacing w:after="0" w:line="256"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3. 2025 m. 4 klasės NMPP </w:t>
            </w:r>
            <w:r w:rsidRPr="009E5680">
              <w:rPr>
                <w:rFonts w:ascii="Times New Roman" w:eastAsia="Times New Roman" w:hAnsi="Times New Roman" w:cs="Times New Roman"/>
                <w:kern w:val="0"/>
                <w:lang w:eastAsia="lt-LT"/>
                <w14:ligatures w14:val="none"/>
              </w:rPr>
              <w:t>lietuvių kalbos ir literatūros</w:t>
            </w:r>
            <w:r>
              <w:rPr>
                <w:rFonts w:ascii="Times New Roman" w:eastAsia="Times New Roman" w:hAnsi="Times New Roman" w:cs="Times New Roman"/>
                <w:kern w:val="0"/>
                <w:lang w:eastAsia="lt-LT"/>
                <w14:ligatures w14:val="none"/>
              </w:rPr>
              <w:t xml:space="preserve"> rezultatų vidurkis – 69,3 (padidėjo 5,1 proc.)</w:t>
            </w:r>
            <w:r w:rsidRPr="009E5680">
              <w:rPr>
                <w:rFonts w:ascii="Times New Roman" w:eastAsia="Times New Roman" w:hAnsi="Times New Roman" w:cs="Times New Roman"/>
                <w:kern w:val="0"/>
                <w:lang w:eastAsia="lt-LT"/>
                <w14:ligatures w14:val="none"/>
              </w:rPr>
              <w:t>, ma</w:t>
            </w:r>
            <w:r>
              <w:rPr>
                <w:rFonts w:ascii="Times New Roman" w:eastAsia="Times New Roman" w:hAnsi="Times New Roman" w:cs="Times New Roman"/>
                <w:kern w:val="0"/>
                <w:lang w:eastAsia="lt-LT"/>
                <w14:ligatures w14:val="none"/>
              </w:rPr>
              <w:t>tematikos rezultatų vidurkis – 63,9 (sumažėjo 1,4 proc.</w:t>
            </w:r>
            <w:r w:rsidRPr="009E5680">
              <w:rPr>
                <w:rFonts w:ascii="Times New Roman" w:eastAsia="Times New Roman" w:hAnsi="Times New Roman" w:cs="Times New Roman"/>
                <w:kern w:val="0"/>
                <w:lang w:eastAsia="lt-LT"/>
                <w14:ligatures w14:val="none"/>
              </w:rPr>
              <w:t>).</w:t>
            </w:r>
          </w:p>
          <w:p w:rsidR="009E5680" w:rsidRPr="009E5680" w:rsidRDefault="009E5680" w:rsidP="009E5680">
            <w:pPr>
              <w:spacing w:after="0" w:line="256" w:lineRule="auto"/>
              <w:rPr>
                <w:rFonts w:ascii="Times New Roman" w:eastAsia="Times New Roman" w:hAnsi="Times New Roman" w:cs="Times New Roman"/>
                <w:kern w:val="0"/>
                <w:lang w:eastAsia="lt-LT"/>
                <w14:ligatures w14:val="none"/>
              </w:rPr>
            </w:pPr>
            <w:r w:rsidRPr="009E5680">
              <w:rPr>
                <w:rFonts w:ascii="Times New Roman" w:eastAsia="Times New Roman" w:hAnsi="Times New Roman" w:cs="Times New Roman"/>
                <w:kern w:val="0"/>
                <w:lang w:eastAsia="lt-LT"/>
                <w14:ligatures w14:val="none"/>
              </w:rPr>
              <w:t xml:space="preserve">2025 m. 8 klasės </w:t>
            </w:r>
            <w:r>
              <w:rPr>
                <w:rFonts w:ascii="Times New Roman" w:eastAsia="Times New Roman" w:hAnsi="Times New Roman" w:cs="Times New Roman"/>
                <w:kern w:val="0"/>
                <w:lang w:eastAsia="lt-LT"/>
                <w14:ligatures w14:val="none"/>
              </w:rPr>
              <w:t xml:space="preserve">NMPP </w:t>
            </w:r>
            <w:r w:rsidRPr="009E5680">
              <w:rPr>
                <w:rFonts w:ascii="Times New Roman" w:eastAsia="Times New Roman" w:hAnsi="Times New Roman" w:cs="Times New Roman"/>
                <w:kern w:val="0"/>
                <w:lang w:eastAsia="lt-LT"/>
                <w14:ligatures w14:val="none"/>
              </w:rPr>
              <w:t>lietuvių kalbos ir literatūros</w:t>
            </w:r>
            <w:r>
              <w:rPr>
                <w:rFonts w:ascii="Times New Roman" w:eastAsia="Times New Roman" w:hAnsi="Times New Roman" w:cs="Times New Roman"/>
                <w:kern w:val="0"/>
                <w:lang w:eastAsia="lt-LT"/>
                <w14:ligatures w14:val="none"/>
              </w:rPr>
              <w:t xml:space="preserve"> </w:t>
            </w:r>
            <w:r w:rsidRPr="009E5680">
              <w:rPr>
                <w:rFonts w:ascii="Times New Roman" w:eastAsia="Times New Roman" w:hAnsi="Times New Roman" w:cs="Times New Roman"/>
                <w:kern w:val="0"/>
                <w:lang w:eastAsia="lt-LT"/>
                <w14:ligatures w14:val="none"/>
              </w:rPr>
              <w:t xml:space="preserve">rezultatų vidurkis </w:t>
            </w:r>
            <w:r>
              <w:rPr>
                <w:rFonts w:ascii="Times New Roman" w:eastAsia="Times New Roman" w:hAnsi="Times New Roman" w:cs="Times New Roman"/>
                <w:kern w:val="0"/>
                <w:lang w:eastAsia="lt-LT"/>
                <w14:ligatures w14:val="none"/>
              </w:rPr>
              <w:t>– 64,6 (padidėjo 12,9 proc.)</w:t>
            </w:r>
            <w:r w:rsidRPr="009E5680">
              <w:rPr>
                <w:rFonts w:ascii="Times New Roman" w:eastAsia="Times New Roman" w:hAnsi="Times New Roman" w:cs="Times New Roman"/>
                <w:kern w:val="0"/>
                <w:lang w:eastAsia="lt-LT"/>
                <w14:ligatures w14:val="none"/>
              </w:rPr>
              <w:t>, ma</w:t>
            </w:r>
            <w:r>
              <w:rPr>
                <w:rFonts w:ascii="Times New Roman" w:eastAsia="Times New Roman" w:hAnsi="Times New Roman" w:cs="Times New Roman"/>
                <w:kern w:val="0"/>
                <w:lang w:eastAsia="lt-LT"/>
                <w14:ligatures w14:val="none"/>
              </w:rPr>
              <w:t>tematikos rezultatų vidurkis – 7</w:t>
            </w:r>
            <w:r w:rsidRPr="009E5680">
              <w:rPr>
                <w:rFonts w:ascii="Times New Roman" w:eastAsia="Times New Roman" w:hAnsi="Times New Roman" w:cs="Times New Roman"/>
                <w:kern w:val="0"/>
                <w:lang w:eastAsia="lt-LT"/>
                <w14:ligatures w14:val="none"/>
              </w:rPr>
              <w:t>3,3</w:t>
            </w:r>
            <w:r w:rsidR="00102D37">
              <w:rPr>
                <w:rFonts w:ascii="Times New Roman" w:eastAsia="Times New Roman" w:hAnsi="Times New Roman" w:cs="Times New Roman"/>
                <w:kern w:val="0"/>
                <w:lang w:eastAsia="lt-LT"/>
                <w14:ligatures w14:val="none"/>
              </w:rPr>
              <w:t xml:space="preserve"> (padidėjo 40 proc.</w:t>
            </w:r>
            <w:r w:rsidRPr="009E5680">
              <w:rPr>
                <w:rFonts w:ascii="Times New Roman" w:eastAsia="Times New Roman" w:hAnsi="Times New Roman" w:cs="Times New Roman"/>
                <w:kern w:val="0"/>
                <w:lang w:eastAsia="lt-LT"/>
                <w14:ligatures w14:val="none"/>
              </w:rPr>
              <w:t>).</w:t>
            </w:r>
          </w:p>
          <w:p w:rsidR="0095445F" w:rsidRPr="00102D37" w:rsidRDefault="009A166B" w:rsidP="00102D37">
            <w:pPr>
              <w:spacing w:after="0" w:line="256" w:lineRule="auto"/>
              <w:rPr>
                <w:rFonts w:ascii="Times New Roman" w:eastAsia="Times New Roman" w:hAnsi="Times New Roman" w:cs="Times New Roman"/>
                <w:kern w:val="0"/>
                <w:lang w:eastAsia="lt-LT"/>
                <w14:ligatures w14:val="none"/>
              </w:rPr>
            </w:pPr>
            <w:r w:rsidRPr="009A166B">
              <w:rPr>
                <w:rFonts w:ascii="Times New Roman" w:eastAsia="Times New Roman" w:hAnsi="Times New Roman" w:cs="Times New Roman"/>
                <w:kern w:val="0"/>
                <w:lang w:eastAsia="lt-LT"/>
                <w14:ligatures w14:val="none"/>
              </w:rPr>
              <w:t>2025 m. PUPP lietuvių kalbos ir literatūros rezultatų vidurkis padidėjo iki 7,1 (+0,5 balo), matematikos rezultatų vidurkis sumažėjo iki 5,4 (–1 balu).</w:t>
            </w:r>
          </w:p>
        </w:tc>
      </w:tr>
      <w:tr w:rsidR="0095445F" w:rsidRPr="002C6FD5" w:rsidTr="00B90F30">
        <w:tc>
          <w:tcPr>
            <w:tcW w:w="2155" w:type="dxa"/>
            <w:tcBorders>
              <w:top w:val="single" w:sz="4" w:space="0" w:color="auto"/>
              <w:left w:val="single" w:sz="4" w:space="0" w:color="auto"/>
              <w:bottom w:val="single" w:sz="4" w:space="0" w:color="auto"/>
              <w:right w:val="single" w:sz="4" w:space="0" w:color="auto"/>
            </w:tcBorders>
            <w:hideMark/>
          </w:tcPr>
          <w:p w:rsidR="007842EB" w:rsidRPr="002C6FD5" w:rsidRDefault="0095445F" w:rsidP="007842EB">
            <w:pPr>
              <w:spacing w:after="0" w:line="240" w:lineRule="auto"/>
              <w:rPr>
                <w:rFonts w:ascii="Times New Roman" w:eastAsia="Times New Roman" w:hAnsi="Times New Roman" w:cs="Times New Roman"/>
                <w:kern w:val="0"/>
                <w:szCs w:val="24"/>
                <w:lang w:eastAsia="lt-LT"/>
                <w14:ligatures w14:val="none"/>
              </w:rPr>
            </w:pPr>
            <w:r w:rsidRPr="002C6FD5">
              <w:rPr>
                <w:rFonts w:ascii="Times New Roman" w:eastAsia="Times New Roman" w:hAnsi="Times New Roman" w:cs="Times New Roman"/>
                <w:kern w:val="0"/>
                <w:lang w:eastAsia="lt-LT"/>
                <w14:ligatures w14:val="none"/>
              </w:rPr>
              <w:t>1.2.</w:t>
            </w:r>
            <w:r w:rsidR="007842EB" w:rsidRPr="002C6FD5">
              <w:rPr>
                <w:rFonts w:ascii="Times New Roman" w:hAnsi="Times New Roman" w:cs="Times New Roman"/>
                <w:color w:val="242424"/>
                <w:shd w:val="clear" w:color="auto" w:fill="FFFFFF"/>
              </w:rPr>
              <w:t xml:space="preserve"> </w:t>
            </w:r>
            <w:r w:rsidR="007842EB" w:rsidRPr="002C6FD5">
              <w:rPr>
                <w:rFonts w:ascii="Times New Roman" w:eastAsia="Times New Roman" w:hAnsi="Times New Roman" w:cs="Times New Roman"/>
                <w:kern w:val="0"/>
                <w:szCs w:val="24"/>
                <w:lang w:eastAsia="lt-LT"/>
                <w14:ligatures w14:val="none"/>
              </w:rPr>
              <w:t xml:space="preserve">Pagal STT direktoriaus 2021 m. lapkričio 30 d. įsakymu Nr. 2–246 patvirtintas Korupcijos pasireiškimo tikimybės nustatymo ir jo atlikimo tvarkos rekomendacijas įstaigos veiklos srityse atlikti </w:t>
            </w:r>
            <w:r w:rsidR="007842EB" w:rsidRPr="002C6FD5">
              <w:rPr>
                <w:rFonts w:ascii="Times New Roman" w:eastAsia="Times New Roman" w:hAnsi="Times New Roman" w:cs="Times New Roman"/>
                <w:kern w:val="0"/>
                <w:szCs w:val="24"/>
                <w:lang w:eastAsia="lt-LT"/>
                <w14:ligatures w14:val="none"/>
              </w:rPr>
              <w:lastRenderedPageBreak/>
              <w:t>korupcijos pasireiškimo tikimybės (toliau – KPT) nustatymą</w:t>
            </w:r>
          </w:p>
          <w:p w:rsidR="0095445F" w:rsidRPr="002C6FD5" w:rsidRDefault="0095445F" w:rsidP="00B90F30">
            <w:pPr>
              <w:spacing w:after="0" w:line="240" w:lineRule="auto"/>
              <w:rPr>
                <w:rFonts w:ascii="Times New Roman" w:eastAsia="Times New Roman" w:hAnsi="Times New Roman" w:cs="Times New Roman"/>
                <w:kern w:val="0"/>
                <w:lang w:eastAsia="lt-LT"/>
                <w14:ligatures w14:val="none"/>
              </w:rPr>
            </w:pPr>
          </w:p>
        </w:tc>
        <w:tc>
          <w:tcPr>
            <w:tcW w:w="1985" w:type="dxa"/>
            <w:tcBorders>
              <w:top w:val="single" w:sz="4" w:space="0" w:color="auto"/>
              <w:left w:val="single" w:sz="4" w:space="0" w:color="auto"/>
              <w:bottom w:val="single" w:sz="4" w:space="0" w:color="auto"/>
              <w:right w:val="single" w:sz="4" w:space="0" w:color="auto"/>
            </w:tcBorders>
          </w:tcPr>
          <w:p w:rsidR="0095445F" w:rsidRPr="002C6FD5" w:rsidRDefault="007842EB" w:rsidP="00B90F30">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szCs w:val="24"/>
                <w:lang w:eastAsia="lt-LT"/>
                <w14:ligatures w14:val="none"/>
              </w:rPr>
              <w:lastRenderedPageBreak/>
              <w:t xml:space="preserve">Nustatytos ir įvertintos įstaigos korupcijos rizikos,  įstaigos vidaus dokumentuose numatytos aukšto rizikingumo lygio korupcijos rizikų valdymo priemonės, jų įgyvendinimo </w:t>
            </w:r>
            <w:r w:rsidRPr="002C6FD5">
              <w:rPr>
                <w:rFonts w:ascii="Times New Roman" w:eastAsia="Times New Roman" w:hAnsi="Times New Roman" w:cs="Times New Roman"/>
                <w:kern w:val="0"/>
                <w:szCs w:val="24"/>
                <w:lang w:eastAsia="lt-LT"/>
                <w14:ligatures w14:val="none"/>
              </w:rPr>
              <w:lastRenderedPageBreak/>
              <w:t>terminai, atsakingi vykdytojai.</w:t>
            </w:r>
          </w:p>
        </w:tc>
        <w:tc>
          <w:tcPr>
            <w:tcW w:w="2835" w:type="dxa"/>
            <w:tcBorders>
              <w:top w:val="single" w:sz="4" w:space="0" w:color="auto"/>
              <w:left w:val="single" w:sz="4" w:space="0" w:color="auto"/>
              <w:bottom w:val="single" w:sz="4" w:space="0" w:color="auto"/>
              <w:right w:val="single" w:sz="4" w:space="0" w:color="auto"/>
            </w:tcBorders>
          </w:tcPr>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lastRenderedPageBreak/>
              <w:t>1. Įstaigos interneto svetainėje paskelbta įstaigos vadovo patvirtinta 2025 metais atlikto KPT nustatymo išvada.</w:t>
            </w:r>
          </w:p>
          <w:p w:rsidR="002C6FD5" w:rsidRPr="002C6FD5" w:rsidRDefault="002C6FD5" w:rsidP="007842EB">
            <w:pPr>
              <w:spacing w:after="0" w:line="240" w:lineRule="auto"/>
              <w:rPr>
                <w:rFonts w:ascii="Times New Roman" w:eastAsia="Times New Roman" w:hAnsi="Times New Roman" w:cs="Times New Roman"/>
                <w:kern w:val="0"/>
                <w:lang w:eastAsia="lt-LT"/>
                <w14:ligatures w14:val="none"/>
              </w:rPr>
            </w:pPr>
          </w:p>
          <w:p w:rsidR="002C6FD5" w:rsidRPr="002C6FD5" w:rsidRDefault="002C6FD5" w:rsidP="007842EB">
            <w:pPr>
              <w:spacing w:after="0" w:line="240" w:lineRule="auto"/>
              <w:rPr>
                <w:rFonts w:ascii="Times New Roman" w:eastAsia="Times New Roman" w:hAnsi="Times New Roman" w:cs="Times New Roman"/>
                <w:kern w:val="0"/>
                <w:lang w:eastAsia="lt-LT"/>
                <w14:ligatures w14:val="none"/>
              </w:rPr>
            </w:pPr>
          </w:p>
          <w:p w:rsidR="002C6FD5" w:rsidRPr="002C6FD5" w:rsidRDefault="002C6FD5" w:rsidP="007842EB">
            <w:pPr>
              <w:spacing w:after="0" w:line="240" w:lineRule="auto"/>
              <w:rPr>
                <w:rFonts w:ascii="Times New Roman" w:eastAsia="Times New Roman" w:hAnsi="Times New Roman" w:cs="Times New Roman"/>
                <w:kern w:val="0"/>
                <w:lang w:eastAsia="lt-LT"/>
                <w14:ligatures w14:val="none"/>
              </w:rPr>
            </w:pPr>
          </w:p>
          <w:p w:rsidR="002C6FD5" w:rsidRPr="002C6FD5" w:rsidRDefault="002C6FD5" w:rsidP="007842EB">
            <w:pPr>
              <w:spacing w:after="0" w:line="240" w:lineRule="auto"/>
              <w:rPr>
                <w:rFonts w:ascii="Times New Roman" w:eastAsia="Times New Roman" w:hAnsi="Times New Roman" w:cs="Times New Roman"/>
                <w:kern w:val="0"/>
                <w:lang w:eastAsia="lt-LT"/>
                <w14:ligatures w14:val="none"/>
              </w:rPr>
            </w:pPr>
          </w:p>
          <w:p w:rsidR="002C6FD5" w:rsidRPr="002C6FD5" w:rsidRDefault="002C6FD5" w:rsidP="007842EB">
            <w:pPr>
              <w:spacing w:after="0" w:line="240" w:lineRule="auto"/>
              <w:rPr>
                <w:rFonts w:ascii="Times New Roman" w:eastAsia="Times New Roman" w:hAnsi="Times New Roman" w:cs="Times New Roman"/>
                <w:kern w:val="0"/>
                <w:lang w:eastAsia="lt-LT"/>
                <w14:ligatures w14:val="none"/>
              </w:rPr>
            </w:pPr>
          </w:p>
          <w:p w:rsidR="002C6FD5" w:rsidRPr="002C6FD5" w:rsidRDefault="002C6FD5" w:rsidP="007842EB">
            <w:pPr>
              <w:spacing w:after="0" w:line="240" w:lineRule="auto"/>
              <w:rPr>
                <w:rFonts w:ascii="Times New Roman" w:eastAsia="Times New Roman" w:hAnsi="Times New Roman" w:cs="Times New Roman"/>
                <w:kern w:val="0"/>
                <w:lang w:eastAsia="lt-LT"/>
                <w14:ligatures w14:val="none"/>
              </w:rPr>
            </w:pP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lastRenderedPageBreak/>
              <w:t>2. 2025 metais KPT nustatymo išvadoje pateiktas vertintų korupcijos rizikų sąrašas, rizikos įvertintos pagal tikimybės ir poveikio kriterijus, nustatant jų rizikingumo lygį.</w:t>
            </w:r>
          </w:p>
          <w:p w:rsidR="0095445F"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3. Atliekant KPT nustačius, kad įstaigoje yra aukšto rizikingumo lygio korupcijos rizikų, bent vienoje iš jų atliktas rizikos veiksnių nustatymas, įstaigos dokumentuose numatytos šių rizikų valdymo priemonės, atsakingi vykdytojai, vykdymo terminai.</w:t>
            </w:r>
          </w:p>
        </w:tc>
        <w:tc>
          <w:tcPr>
            <w:tcW w:w="2410" w:type="dxa"/>
            <w:tcBorders>
              <w:top w:val="single" w:sz="4" w:space="0" w:color="auto"/>
              <w:left w:val="single" w:sz="4" w:space="0" w:color="auto"/>
              <w:bottom w:val="single" w:sz="4" w:space="0" w:color="auto"/>
              <w:right w:val="single" w:sz="4" w:space="0" w:color="auto"/>
            </w:tcBorders>
          </w:tcPr>
          <w:p w:rsidR="002C6FD5" w:rsidRPr="002C6FD5" w:rsidRDefault="002C6FD5" w:rsidP="002C6FD5">
            <w:pPr>
              <w:pStyle w:val="Default"/>
              <w:rPr>
                <w:sz w:val="22"/>
                <w:szCs w:val="22"/>
              </w:rPr>
            </w:pPr>
            <w:r w:rsidRPr="002C6FD5">
              <w:rPr>
                <w:sz w:val="22"/>
                <w:szCs w:val="22"/>
              </w:rPr>
              <w:lastRenderedPageBreak/>
              <w:t xml:space="preserve">1. Išvada paskelbta mokyklos interneto svetainėje </w:t>
            </w:r>
            <w:hyperlink r:id="rId7" w:history="1">
              <w:r w:rsidRPr="002C6FD5">
                <w:rPr>
                  <w:rStyle w:val="Hipersaitas"/>
                  <w:sz w:val="22"/>
                  <w:szCs w:val="22"/>
                </w:rPr>
                <w:t>http://www2456.vu.lt/wp-content/uploads/2026/01/Korupcijos-pasirei%C5%A1kimo-tikimyb%C4%97s-nustatymo-i%C5%A1vada.pdf</w:t>
              </w:r>
            </w:hyperlink>
          </w:p>
          <w:p w:rsidR="002C6FD5" w:rsidRPr="002C6FD5" w:rsidRDefault="002C6FD5" w:rsidP="002C6FD5">
            <w:pPr>
              <w:pStyle w:val="Default"/>
              <w:rPr>
                <w:sz w:val="22"/>
                <w:szCs w:val="22"/>
              </w:rPr>
            </w:pPr>
            <w:r w:rsidRPr="002C6FD5">
              <w:rPr>
                <w:sz w:val="22"/>
                <w:szCs w:val="22"/>
              </w:rPr>
              <w:lastRenderedPageBreak/>
              <w:t xml:space="preserve">2. Išvadoje pateiktas vertintų korupcijos rizikų sąrašas, rizikos įvertintos pagal tikimybės ir poveikio kriterijus, nustatant jų rizikingumo lygį. </w:t>
            </w:r>
          </w:p>
          <w:p w:rsidR="0095445F" w:rsidRPr="002C6FD5" w:rsidRDefault="002C6FD5" w:rsidP="002C6FD5">
            <w:pPr>
              <w:spacing w:after="0" w:line="240" w:lineRule="auto"/>
              <w:rPr>
                <w:rFonts w:ascii="Times New Roman" w:eastAsia="Times New Roman" w:hAnsi="Times New Roman" w:cs="Times New Roman"/>
                <w:kern w:val="0"/>
                <w:lang w:eastAsia="lt-LT"/>
                <w14:ligatures w14:val="none"/>
              </w:rPr>
            </w:pPr>
            <w:r w:rsidRPr="002C6FD5">
              <w:rPr>
                <w:rFonts w:ascii="Times New Roman" w:hAnsi="Times New Roman" w:cs="Times New Roman"/>
              </w:rPr>
              <w:t xml:space="preserve">3. Aukšto rizikingumo veiksnių nenustatyta. </w:t>
            </w:r>
          </w:p>
        </w:tc>
      </w:tr>
      <w:tr w:rsidR="0095445F" w:rsidRPr="002C6FD5" w:rsidTr="00B90F30">
        <w:tc>
          <w:tcPr>
            <w:tcW w:w="2155"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lastRenderedPageBreak/>
              <w:t>1.3.</w:t>
            </w:r>
            <w:r w:rsidRPr="002C6FD5">
              <w:rPr>
                <w:rFonts w:ascii="Times New Roman" w:eastAsia="Times New Roman" w:hAnsi="Times New Roman" w:cs="Times New Roman"/>
                <w:kern w:val="0"/>
                <w14:ligatures w14:val="none"/>
              </w:rPr>
              <w:t xml:space="preserve"> </w:t>
            </w:r>
            <w:r w:rsidR="007842EB" w:rsidRPr="002C6FD5">
              <w:rPr>
                <w:rFonts w:ascii="Times New Roman" w:eastAsia="Times New Roman" w:hAnsi="Times New Roman" w:cs="Times New Roman"/>
                <w:kern w:val="0"/>
                <w:szCs w:val="24"/>
                <w:lang w:eastAsia="lt-LT"/>
                <w14:ligatures w14:val="none"/>
              </w:rPr>
              <w:t>Stiprinti neformalųjį ugdymą: parengti ir įgyvendinti Visos dienos mokyklos veiklos modelį mokykloje, užtikrinant ugdymo ir neformalių veiklų tęstinumą visą dieną. Įgyvendinant prevencines programas, gerinti mokinių socialinius emocinius gebėjimus.</w:t>
            </w:r>
          </w:p>
        </w:tc>
        <w:tc>
          <w:tcPr>
            <w:tcW w:w="1985" w:type="dxa"/>
            <w:tcBorders>
              <w:top w:val="single" w:sz="4" w:space="0" w:color="auto"/>
              <w:left w:val="single" w:sz="4" w:space="0" w:color="auto"/>
              <w:bottom w:val="single" w:sz="4" w:space="0" w:color="auto"/>
              <w:right w:val="single" w:sz="4" w:space="0" w:color="auto"/>
            </w:tcBorders>
          </w:tcPr>
          <w:p w:rsidR="007842EB" w:rsidRPr="002C6FD5" w:rsidRDefault="007842EB" w:rsidP="007842EB">
            <w:pPr>
              <w:spacing w:after="0" w:line="240" w:lineRule="auto"/>
              <w:rPr>
                <w:rFonts w:ascii="Times New Roman" w:eastAsia="Times New Roman" w:hAnsi="Times New Roman" w:cs="Times New Roman"/>
                <w:kern w:val="0"/>
                <w:szCs w:val="24"/>
                <w:lang w:eastAsia="lt-LT"/>
                <w14:ligatures w14:val="none"/>
              </w:rPr>
            </w:pPr>
            <w:r w:rsidRPr="002C6FD5">
              <w:rPr>
                <w:rFonts w:ascii="Times New Roman" w:eastAsia="Times New Roman" w:hAnsi="Times New Roman" w:cs="Times New Roman"/>
                <w:kern w:val="0"/>
                <w:szCs w:val="24"/>
                <w:lang w:eastAsia="lt-LT"/>
                <w14:ligatures w14:val="none"/>
              </w:rPr>
              <w:t xml:space="preserve">Gavus programai </w:t>
            </w:r>
          </w:p>
          <w:p w:rsidR="007842EB" w:rsidRPr="002C6FD5" w:rsidRDefault="007842EB" w:rsidP="007842EB">
            <w:pPr>
              <w:spacing w:after="0" w:line="240" w:lineRule="auto"/>
              <w:rPr>
                <w:rFonts w:ascii="Times New Roman" w:eastAsia="Times New Roman" w:hAnsi="Times New Roman" w:cs="Times New Roman"/>
                <w:kern w:val="0"/>
                <w:szCs w:val="24"/>
                <w:lang w:eastAsia="lt-LT"/>
                <w14:ligatures w14:val="none"/>
              </w:rPr>
            </w:pPr>
            <w:r w:rsidRPr="002C6FD5">
              <w:rPr>
                <w:rFonts w:ascii="Times New Roman" w:eastAsia="Times New Roman" w:hAnsi="Times New Roman" w:cs="Times New Roman"/>
                <w:kern w:val="0"/>
                <w:szCs w:val="24"/>
                <w:lang w:eastAsia="lt-LT"/>
                <w14:ligatures w14:val="none"/>
              </w:rPr>
              <w:t xml:space="preserve">12-003-03-02-01 </w:t>
            </w:r>
          </w:p>
          <w:p w:rsidR="007842EB" w:rsidRPr="002C6FD5" w:rsidRDefault="007842EB" w:rsidP="007842EB">
            <w:pPr>
              <w:spacing w:after="0" w:line="240" w:lineRule="auto"/>
              <w:rPr>
                <w:rFonts w:ascii="Times New Roman" w:eastAsia="Times New Roman" w:hAnsi="Times New Roman" w:cs="Times New Roman"/>
                <w:kern w:val="0"/>
                <w:szCs w:val="24"/>
                <w:lang w:eastAsia="lt-LT"/>
                <w14:ligatures w14:val="none"/>
              </w:rPr>
            </w:pPr>
            <w:r w:rsidRPr="002C6FD5">
              <w:rPr>
                <w:rFonts w:ascii="Times New Roman" w:eastAsia="Times New Roman" w:hAnsi="Times New Roman" w:cs="Times New Roman"/>
                <w:kern w:val="0"/>
                <w:szCs w:val="24"/>
                <w:lang w:eastAsia="lt-LT"/>
                <w14:ligatures w14:val="none"/>
              </w:rPr>
              <w:t xml:space="preserve">„Įgyvendinti įtraukųjį švietimą“ įgyvendinimo </w:t>
            </w:r>
          </w:p>
          <w:p w:rsidR="007842EB" w:rsidRPr="002C6FD5" w:rsidRDefault="007842EB" w:rsidP="007842EB">
            <w:pPr>
              <w:spacing w:after="0" w:line="240" w:lineRule="auto"/>
              <w:rPr>
                <w:rFonts w:ascii="Times New Roman" w:eastAsia="Times New Roman" w:hAnsi="Times New Roman" w:cs="Times New Roman"/>
                <w:kern w:val="0"/>
                <w:szCs w:val="24"/>
                <w:lang w:eastAsia="lt-LT"/>
                <w14:ligatures w14:val="none"/>
              </w:rPr>
            </w:pPr>
            <w:r w:rsidRPr="002C6FD5">
              <w:rPr>
                <w:rFonts w:ascii="Times New Roman" w:eastAsia="Times New Roman" w:hAnsi="Times New Roman" w:cs="Times New Roman"/>
                <w:kern w:val="0"/>
                <w:szCs w:val="24"/>
                <w:lang w:eastAsia="lt-LT"/>
                <w14:ligatures w14:val="none"/>
              </w:rPr>
              <w:t xml:space="preserve">priemonę Nr. 10–059-K „Visos dienos mokyklos </w:t>
            </w:r>
          </w:p>
          <w:p w:rsidR="0095445F"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szCs w:val="24"/>
                <w:lang w:eastAsia="lt-LT"/>
                <w14:ligatures w14:val="none"/>
              </w:rPr>
              <w:t>paslaugų prieinamumo didinimas“ finansavimą, įgyvendinamos Visos dienos mokyklos veiklos.</w:t>
            </w:r>
          </w:p>
        </w:tc>
        <w:tc>
          <w:tcPr>
            <w:tcW w:w="2835" w:type="dxa"/>
            <w:tcBorders>
              <w:top w:val="single" w:sz="4" w:space="0" w:color="auto"/>
              <w:left w:val="single" w:sz="4" w:space="0" w:color="auto"/>
              <w:bottom w:val="single" w:sz="4" w:space="0" w:color="auto"/>
              <w:right w:val="single" w:sz="4" w:space="0" w:color="auto"/>
            </w:tcBorders>
          </w:tcPr>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1. Parengtas ir patvirtintas Visos dienos mokyklos veiklos planas, veiklose dalyvauja visi priešmokyklinio ugdymo – 4 klasių mokiniai.</w:t>
            </w:r>
          </w:p>
          <w:p w:rsidR="00874F8A" w:rsidRDefault="00874F8A" w:rsidP="007842EB">
            <w:pPr>
              <w:spacing w:after="0" w:line="240" w:lineRule="auto"/>
              <w:rPr>
                <w:rFonts w:ascii="Times New Roman" w:eastAsia="Times New Roman" w:hAnsi="Times New Roman" w:cs="Times New Roman"/>
                <w:kern w:val="0"/>
                <w:lang w:eastAsia="lt-LT"/>
                <w14:ligatures w14:val="none"/>
              </w:rPr>
            </w:pPr>
          </w:p>
          <w:p w:rsidR="00874F8A" w:rsidRDefault="00874F8A" w:rsidP="007842EB">
            <w:pPr>
              <w:spacing w:after="0" w:line="240" w:lineRule="auto"/>
              <w:rPr>
                <w:rFonts w:ascii="Times New Roman" w:eastAsia="Times New Roman" w:hAnsi="Times New Roman" w:cs="Times New Roman"/>
                <w:kern w:val="0"/>
                <w:lang w:eastAsia="lt-LT"/>
                <w14:ligatures w14:val="none"/>
              </w:rPr>
            </w:pPr>
          </w:p>
          <w:p w:rsidR="00874F8A" w:rsidRDefault="00874F8A" w:rsidP="007842EB">
            <w:pPr>
              <w:spacing w:after="0" w:line="240" w:lineRule="auto"/>
              <w:rPr>
                <w:rFonts w:ascii="Times New Roman" w:eastAsia="Times New Roman" w:hAnsi="Times New Roman" w:cs="Times New Roman"/>
                <w:kern w:val="0"/>
                <w:lang w:eastAsia="lt-LT"/>
                <w14:ligatures w14:val="none"/>
              </w:rPr>
            </w:pP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2. Įgyvendinant prevencines programas, gerinami mokinių socialiniai emociniai gebėjimai per šias priemones:</w:t>
            </w: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Reguliarios socialinio-emocinio ugdymo (SEU) pamokėlės – kiekvieną savaitę integruotos į ugdymo procesą.</w:t>
            </w: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Emocijų atpažinimo ir valdymo pratimai – taikomi kasdien klasės valandėlių, pamokų pradžioje ar pabaigoje (pvz., „emocijų termometras“, refleksijos ratas).</w:t>
            </w: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Mokinių konfliktų sprendimo dirbtuvės – praktiniai užsiėmimai su vaidmenų žaidimais ir situacijų analizėmis.</w:t>
            </w: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Bendradarbiavimo ir komandinio darbo užduotys – interaktyvūs metodai grupėse (pvz., „Tiltas“, „Misija: bendrystė“).</w:t>
            </w: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 xml:space="preserve">Prevencinės paskaitos ir diskusijos – specialistų </w:t>
            </w:r>
            <w:r w:rsidRPr="002C6FD5">
              <w:rPr>
                <w:rFonts w:ascii="Times New Roman" w:eastAsia="Times New Roman" w:hAnsi="Times New Roman" w:cs="Times New Roman"/>
                <w:kern w:val="0"/>
                <w:lang w:eastAsia="lt-LT"/>
                <w14:ligatures w14:val="none"/>
              </w:rPr>
              <w:lastRenderedPageBreak/>
              <w:t>(psichologų, socialinių pedagogų) apie patyčias, savivertę, empatiją.</w:t>
            </w: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Emocinės paramos sistema – „Pagalbos draugas“ programa, kurioje vyresni mokiniai tampa jaunesniųjų mentoriais.</w:t>
            </w: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Savireguliacijos lygio pokytis vertinamas pagal emocinės būklės ir savireguliacijos testus, atliktus pusmečių pradžioje ir mokslo metų pabaigoje. Daugiau kaip 80 % mokinių tinkamai valdys emocijas ir impulsyvų elgesį, sumažės konfliktų ir agresijos atvejų.</w:t>
            </w:r>
          </w:p>
          <w:p w:rsidR="007842EB"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Bendradarbiavimo gebėjimų padidėjimas vertinamas, pusmečių pradžioje ir mokslo metų pabaigoje, pagal grupinio darbo vertinimo kriterijus, 80 % mokinių rodys didesnį gebėjimą bendradarbiauti grupėse, laikysis bendrų taisyklių, spręs konfliktus ir užduotis atliks komandoje.</w:t>
            </w:r>
          </w:p>
          <w:p w:rsidR="0095445F"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Empatijos padidėjimo vertinamas, pusmečių pradžioje ir mokslo metų pabaigoje. Atsiliepimai gaunami naudojant refleksijos klausimynus, apklausas ir elgesio stebėjimus, 80 % mokinių aktyviau reikš empatiją, padės klasės draugams ir parodys didesnį rūpestį kitų jausmais.</w:t>
            </w:r>
          </w:p>
        </w:tc>
        <w:tc>
          <w:tcPr>
            <w:tcW w:w="2410" w:type="dxa"/>
            <w:tcBorders>
              <w:top w:val="single" w:sz="4" w:space="0" w:color="auto"/>
              <w:left w:val="single" w:sz="4" w:space="0" w:color="auto"/>
              <w:bottom w:val="single" w:sz="4" w:space="0" w:color="auto"/>
              <w:right w:val="single" w:sz="4" w:space="0" w:color="auto"/>
            </w:tcBorders>
          </w:tcPr>
          <w:p w:rsidR="00691F97" w:rsidRPr="00691F97" w:rsidRDefault="00874F8A" w:rsidP="00691F97">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 xml:space="preserve">1. </w:t>
            </w:r>
            <w:r w:rsidR="00102D37">
              <w:rPr>
                <w:rFonts w:ascii="Times New Roman" w:eastAsia="Times New Roman" w:hAnsi="Times New Roman" w:cs="Times New Roman"/>
                <w:kern w:val="0"/>
                <w:lang w:eastAsia="lt-LT"/>
                <w14:ligatures w14:val="none"/>
              </w:rPr>
              <w:t>Parengtas ir įgyvendinamas (trukmė 2 mokslo metai)</w:t>
            </w:r>
          </w:p>
          <w:p w:rsidR="00691F97" w:rsidRPr="00691F97" w:rsidRDefault="00874F8A" w:rsidP="00691F97">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w:t>
            </w:r>
            <w:r w:rsidR="00691F97" w:rsidRPr="00691F97">
              <w:rPr>
                <w:rFonts w:ascii="Times New Roman" w:eastAsia="Times New Roman" w:hAnsi="Times New Roman" w:cs="Times New Roman"/>
                <w:kern w:val="0"/>
                <w:lang w:eastAsia="lt-LT"/>
                <w14:ligatures w14:val="none"/>
              </w:rPr>
              <w:t>isos dienos mokyklos</w:t>
            </w:r>
          </w:p>
          <w:p w:rsidR="00691F97" w:rsidRDefault="00102D37" w:rsidP="00691F97">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veiklos modelis</w:t>
            </w:r>
            <w:r w:rsidR="00691F97" w:rsidRPr="00691F97">
              <w:rPr>
                <w:rFonts w:ascii="Times New Roman" w:eastAsia="Times New Roman" w:hAnsi="Times New Roman" w:cs="Times New Roman"/>
                <w:kern w:val="0"/>
                <w:lang w:eastAsia="lt-LT"/>
                <w14:ligatures w14:val="none"/>
              </w:rPr>
              <w:t>,</w:t>
            </w:r>
            <w:r w:rsidR="00874F8A">
              <w:rPr>
                <w:rFonts w:ascii="Times New Roman" w:eastAsia="Times New Roman" w:hAnsi="Times New Roman" w:cs="Times New Roman"/>
                <w:kern w:val="0"/>
                <w:lang w:eastAsia="lt-LT"/>
                <w14:ligatures w14:val="none"/>
              </w:rPr>
              <w:t xml:space="preserve"> veiklose dalyvauja visi priešmokyklinio ir pradinio ugdymo mokiniai.</w:t>
            </w:r>
          </w:p>
          <w:p w:rsidR="00874F8A" w:rsidRPr="00874F8A" w:rsidRDefault="00874F8A" w:rsidP="00874F8A">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2. </w:t>
            </w:r>
            <w:r w:rsidRPr="00874F8A">
              <w:rPr>
                <w:rFonts w:ascii="Times New Roman" w:eastAsia="Times New Roman" w:hAnsi="Times New Roman" w:cs="Times New Roman"/>
                <w:kern w:val="0"/>
                <w:lang w:eastAsia="lt-LT"/>
                <w14:ligatures w14:val="none"/>
              </w:rPr>
              <w:t>Įgyvendin</w:t>
            </w:r>
            <w:r>
              <w:rPr>
                <w:rFonts w:ascii="Times New Roman" w:eastAsia="Times New Roman" w:hAnsi="Times New Roman" w:cs="Times New Roman"/>
                <w:kern w:val="0"/>
                <w:lang w:eastAsia="lt-LT"/>
                <w14:ligatures w14:val="none"/>
              </w:rPr>
              <w:t>ant</w:t>
            </w:r>
            <w:r w:rsidRPr="00874F8A">
              <w:rPr>
                <w:rFonts w:ascii="Times New Roman" w:eastAsia="Times New Roman" w:hAnsi="Times New Roman" w:cs="Times New Roman"/>
                <w:kern w:val="0"/>
                <w:lang w:eastAsia="lt-LT"/>
                <w14:ligatures w14:val="none"/>
              </w:rPr>
              <w:t xml:space="preserve"> prevencines programas ir taikytas socialinio</w:t>
            </w:r>
            <w:r w:rsidR="002B5D05" w:rsidRPr="00874F8A">
              <w:rPr>
                <w:rFonts w:ascii="Times New Roman" w:eastAsia="Times New Roman" w:hAnsi="Times New Roman" w:cs="Times New Roman"/>
                <w:kern w:val="0"/>
                <w:lang w:eastAsia="lt-LT"/>
                <w14:ligatures w14:val="none"/>
              </w:rPr>
              <w:t>–</w:t>
            </w:r>
            <w:r w:rsidRPr="00874F8A">
              <w:rPr>
                <w:rFonts w:ascii="Times New Roman" w:eastAsia="Times New Roman" w:hAnsi="Times New Roman" w:cs="Times New Roman"/>
                <w:kern w:val="0"/>
                <w:lang w:eastAsia="lt-LT"/>
                <w14:ligatures w14:val="none"/>
              </w:rPr>
              <w:t>emocinio ugdymo priemones, reikšmingai pagerėjo mokinių socialiniai e</w:t>
            </w:r>
            <w:r w:rsidR="002B5D05">
              <w:rPr>
                <w:rFonts w:ascii="Times New Roman" w:eastAsia="Times New Roman" w:hAnsi="Times New Roman" w:cs="Times New Roman"/>
                <w:kern w:val="0"/>
                <w:lang w:eastAsia="lt-LT"/>
                <w14:ligatures w14:val="none"/>
              </w:rPr>
              <w:t xml:space="preserve">mociniai gebėjimai. </w:t>
            </w:r>
            <w:r w:rsidR="009A166B">
              <w:rPr>
                <w:rFonts w:ascii="Times New Roman" w:eastAsia="Times New Roman" w:hAnsi="Times New Roman" w:cs="Times New Roman"/>
                <w:kern w:val="0"/>
                <w:lang w:eastAsia="lt-LT"/>
                <w14:ligatures w14:val="none"/>
              </w:rPr>
              <w:t>81</w:t>
            </w:r>
            <w:r w:rsidRPr="00874F8A">
              <w:rPr>
                <w:rFonts w:ascii="Times New Roman" w:eastAsia="Times New Roman" w:hAnsi="Times New Roman" w:cs="Times New Roman"/>
                <w:kern w:val="0"/>
                <w:lang w:eastAsia="lt-LT"/>
                <w14:ligatures w14:val="none"/>
              </w:rPr>
              <w:t xml:space="preserve"> % mokinių demonstruoja pagerėjusią savireguliaciją – geba atpažinti ir valdyti savo emocijas bei impulsyvų elgesį, sumažėjo konfliktinių situacijų ir agresyvaus elgesio apraiškų.</w:t>
            </w:r>
          </w:p>
          <w:p w:rsidR="00874F8A" w:rsidRPr="00874F8A" w:rsidRDefault="00874F8A" w:rsidP="00874F8A">
            <w:pPr>
              <w:spacing w:after="0" w:line="240" w:lineRule="auto"/>
              <w:rPr>
                <w:rFonts w:ascii="Times New Roman" w:eastAsia="Times New Roman" w:hAnsi="Times New Roman" w:cs="Times New Roman"/>
                <w:kern w:val="0"/>
                <w:lang w:eastAsia="lt-LT"/>
                <w14:ligatures w14:val="none"/>
              </w:rPr>
            </w:pPr>
            <w:r w:rsidRPr="00874F8A">
              <w:rPr>
                <w:rFonts w:ascii="Times New Roman" w:eastAsia="Times New Roman" w:hAnsi="Times New Roman" w:cs="Times New Roman"/>
                <w:kern w:val="0"/>
                <w:lang w:eastAsia="lt-LT"/>
                <w14:ligatures w14:val="none"/>
              </w:rPr>
              <w:t>Vertinant bendradarbiavimo gebė</w:t>
            </w:r>
            <w:r w:rsidR="009A166B">
              <w:rPr>
                <w:rFonts w:ascii="Times New Roman" w:eastAsia="Times New Roman" w:hAnsi="Times New Roman" w:cs="Times New Roman"/>
                <w:kern w:val="0"/>
                <w:lang w:eastAsia="lt-LT"/>
                <w14:ligatures w14:val="none"/>
              </w:rPr>
              <w:t>jimus nustatyta, kad 9</w:t>
            </w:r>
            <w:r w:rsidR="002B5D05">
              <w:rPr>
                <w:rFonts w:ascii="Times New Roman" w:eastAsia="Times New Roman" w:hAnsi="Times New Roman" w:cs="Times New Roman"/>
                <w:kern w:val="0"/>
                <w:lang w:eastAsia="lt-LT"/>
                <w14:ligatures w14:val="none"/>
              </w:rPr>
              <w:t>2</w:t>
            </w:r>
            <w:r w:rsidRPr="00874F8A">
              <w:rPr>
                <w:rFonts w:ascii="Times New Roman" w:eastAsia="Times New Roman" w:hAnsi="Times New Roman" w:cs="Times New Roman"/>
                <w:kern w:val="0"/>
                <w:lang w:eastAsia="lt-LT"/>
                <w14:ligatures w14:val="none"/>
              </w:rPr>
              <w:t xml:space="preserve"> % mokinių efektyviau dirba grupėse, laikosi bendrų susitarimų, konstruktyviai sprendžia konfliktus ir sėkmingai atlieka bendras užduotis komandoje.</w:t>
            </w:r>
          </w:p>
          <w:p w:rsidR="00874F8A" w:rsidRPr="00691F97" w:rsidRDefault="00874F8A" w:rsidP="00874F8A">
            <w:pPr>
              <w:spacing w:after="0" w:line="240" w:lineRule="auto"/>
              <w:rPr>
                <w:rFonts w:ascii="Times New Roman" w:eastAsia="Times New Roman" w:hAnsi="Times New Roman" w:cs="Times New Roman"/>
                <w:kern w:val="0"/>
                <w:lang w:eastAsia="lt-LT"/>
                <w14:ligatures w14:val="none"/>
              </w:rPr>
            </w:pPr>
            <w:r w:rsidRPr="00874F8A">
              <w:rPr>
                <w:rFonts w:ascii="Times New Roman" w:eastAsia="Times New Roman" w:hAnsi="Times New Roman" w:cs="Times New Roman"/>
                <w:kern w:val="0"/>
                <w:lang w:eastAsia="lt-LT"/>
                <w14:ligatures w14:val="none"/>
              </w:rPr>
              <w:lastRenderedPageBreak/>
              <w:t>Empatijos vertinimo r</w:t>
            </w:r>
            <w:r w:rsidR="002B5D05">
              <w:rPr>
                <w:rFonts w:ascii="Times New Roman" w:eastAsia="Times New Roman" w:hAnsi="Times New Roman" w:cs="Times New Roman"/>
                <w:kern w:val="0"/>
                <w:lang w:eastAsia="lt-LT"/>
                <w14:ligatures w14:val="none"/>
              </w:rPr>
              <w:t>ezultatai rodo, jog 82</w:t>
            </w:r>
            <w:r w:rsidRPr="00874F8A">
              <w:rPr>
                <w:rFonts w:ascii="Times New Roman" w:eastAsia="Times New Roman" w:hAnsi="Times New Roman" w:cs="Times New Roman"/>
                <w:kern w:val="0"/>
                <w:lang w:eastAsia="lt-LT"/>
                <w14:ligatures w14:val="none"/>
              </w:rPr>
              <w:t xml:space="preserve"> % mokinių dažniau ir sąmoningiau reiškia empatiją, rodo rūpestį klasės draugais, </w:t>
            </w:r>
            <w:r w:rsidR="002B5D05">
              <w:rPr>
                <w:rFonts w:ascii="Times New Roman" w:eastAsia="Times New Roman" w:hAnsi="Times New Roman" w:cs="Times New Roman"/>
                <w:kern w:val="0"/>
                <w:lang w:eastAsia="lt-LT"/>
                <w14:ligatures w14:val="none"/>
              </w:rPr>
              <w:t>a</w:t>
            </w:r>
            <w:r w:rsidRPr="00874F8A">
              <w:rPr>
                <w:rFonts w:ascii="Times New Roman" w:eastAsia="Times New Roman" w:hAnsi="Times New Roman" w:cs="Times New Roman"/>
                <w:kern w:val="0"/>
                <w:lang w:eastAsia="lt-LT"/>
                <w14:ligatures w14:val="none"/>
              </w:rPr>
              <w:t>ktyviau teikia pagalbą kitiems ir jautriau reaguoja į aplinkinių emocinę būseną.</w:t>
            </w:r>
          </w:p>
          <w:p w:rsidR="0095445F" w:rsidRPr="002C6FD5" w:rsidRDefault="00691F97" w:rsidP="002B5D05">
            <w:pPr>
              <w:spacing w:after="0" w:line="240" w:lineRule="auto"/>
              <w:rPr>
                <w:rFonts w:ascii="Times New Roman" w:eastAsia="Times New Roman" w:hAnsi="Times New Roman" w:cs="Times New Roman"/>
                <w:kern w:val="0"/>
                <w:lang w:eastAsia="lt-LT"/>
                <w14:ligatures w14:val="none"/>
              </w:rPr>
            </w:pPr>
            <w:r w:rsidRPr="00691F97">
              <w:rPr>
                <w:rFonts w:ascii="Times New Roman" w:eastAsia="Times New Roman" w:hAnsi="Times New Roman" w:cs="Times New Roman"/>
                <w:kern w:val="0"/>
                <w:lang w:eastAsia="lt-LT"/>
                <w14:ligatures w14:val="none"/>
              </w:rPr>
              <w:t>sudarant sąlygas ugdymo,</w:t>
            </w:r>
            <w:r w:rsidR="002B5D05">
              <w:rPr>
                <w:rFonts w:ascii="Times New Roman" w:eastAsia="Times New Roman" w:hAnsi="Times New Roman" w:cs="Times New Roman"/>
                <w:kern w:val="0"/>
                <w:lang w:eastAsia="lt-LT"/>
                <w14:ligatures w14:val="none"/>
              </w:rPr>
              <w:t xml:space="preserve"> </w:t>
            </w:r>
            <w:r w:rsidRPr="00691F97">
              <w:rPr>
                <w:rFonts w:ascii="Times New Roman" w:eastAsia="Times New Roman" w:hAnsi="Times New Roman" w:cs="Times New Roman"/>
                <w:kern w:val="0"/>
                <w:lang w:eastAsia="lt-LT"/>
                <w14:ligatures w14:val="none"/>
              </w:rPr>
              <w:t>neformaliojo švietimo,</w:t>
            </w:r>
            <w:r w:rsidR="002B5D05">
              <w:rPr>
                <w:rFonts w:ascii="Times New Roman" w:eastAsia="Times New Roman" w:hAnsi="Times New Roman" w:cs="Times New Roman"/>
                <w:kern w:val="0"/>
                <w:lang w:eastAsia="lt-LT"/>
                <w14:ligatures w14:val="none"/>
              </w:rPr>
              <w:t xml:space="preserve"> </w:t>
            </w:r>
            <w:r w:rsidRPr="00691F97">
              <w:rPr>
                <w:rFonts w:ascii="Times New Roman" w:eastAsia="Times New Roman" w:hAnsi="Times New Roman" w:cs="Times New Roman"/>
                <w:kern w:val="0"/>
                <w:lang w:eastAsia="lt-LT"/>
                <w14:ligatures w14:val="none"/>
              </w:rPr>
              <w:t>pagalbos mokiniui ir</w:t>
            </w:r>
            <w:r w:rsidR="002B5D05">
              <w:rPr>
                <w:rFonts w:ascii="Times New Roman" w:eastAsia="Times New Roman" w:hAnsi="Times New Roman" w:cs="Times New Roman"/>
                <w:kern w:val="0"/>
                <w:lang w:eastAsia="lt-LT"/>
                <w14:ligatures w14:val="none"/>
              </w:rPr>
              <w:t xml:space="preserve"> </w:t>
            </w:r>
            <w:r w:rsidRPr="00691F97">
              <w:rPr>
                <w:rFonts w:ascii="Times New Roman" w:eastAsia="Times New Roman" w:hAnsi="Times New Roman" w:cs="Times New Roman"/>
                <w:kern w:val="0"/>
                <w:lang w:eastAsia="lt-LT"/>
                <w14:ligatures w14:val="none"/>
              </w:rPr>
              <w:t>užimtumo veiklų tęstinumui</w:t>
            </w:r>
            <w:r w:rsidR="002B5D05">
              <w:rPr>
                <w:rFonts w:ascii="Times New Roman" w:eastAsia="Times New Roman" w:hAnsi="Times New Roman" w:cs="Times New Roman"/>
                <w:kern w:val="0"/>
                <w:lang w:eastAsia="lt-LT"/>
                <w14:ligatures w14:val="none"/>
              </w:rPr>
              <w:t xml:space="preserve"> </w:t>
            </w:r>
            <w:r w:rsidRPr="00691F97">
              <w:rPr>
                <w:rFonts w:ascii="Times New Roman" w:eastAsia="Times New Roman" w:hAnsi="Times New Roman" w:cs="Times New Roman"/>
                <w:kern w:val="0"/>
                <w:lang w:eastAsia="lt-LT"/>
                <w14:ligatures w14:val="none"/>
              </w:rPr>
              <w:t>po pamokų.</w:t>
            </w:r>
          </w:p>
        </w:tc>
      </w:tr>
      <w:tr w:rsidR="0095445F" w:rsidRPr="002C6FD5" w:rsidTr="00B90F30">
        <w:tc>
          <w:tcPr>
            <w:tcW w:w="2155"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lang w:eastAsia="lt-LT"/>
                <w14:ligatures w14:val="none"/>
              </w:rPr>
            </w:pPr>
            <w:bookmarkStart w:id="0" w:name="_Hlk190168718"/>
            <w:r w:rsidRPr="002C6FD5">
              <w:rPr>
                <w:rFonts w:ascii="Times New Roman" w:eastAsia="Times New Roman" w:hAnsi="Times New Roman" w:cs="Times New Roman"/>
                <w:kern w:val="0"/>
                <w:lang w:eastAsia="lt-LT"/>
                <w14:ligatures w14:val="none"/>
              </w:rPr>
              <w:lastRenderedPageBreak/>
              <w:t>1.4.</w:t>
            </w:r>
            <w:r w:rsidRPr="002C6FD5">
              <w:rPr>
                <w:rFonts w:ascii="Times New Roman" w:eastAsia="Times New Roman" w:hAnsi="Times New Roman" w:cs="Times New Roman"/>
                <w:kern w:val="0"/>
                <w14:ligatures w14:val="none"/>
              </w:rPr>
              <w:t xml:space="preserve"> </w:t>
            </w:r>
            <w:r w:rsidR="007842EB" w:rsidRPr="002C6FD5">
              <w:rPr>
                <w:rFonts w:ascii="Times New Roman" w:eastAsia="Times New Roman" w:hAnsi="Times New Roman" w:cs="Times New Roman"/>
                <w:kern w:val="0"/>
                <w:szCs w:val="24"/>
                <w:lang w:eastAsia="lt-LT"/>
                <w14:ligatures w14:val="none"/>
              </w:rPr>
              <w:t>Užtikrinti ikimokyklinio ugdymo programos atnaujinimą ir įgyvendinimą.</w:t>
            </w:r>
          </w:p>
        </w:tc>
        <w:tc>
          <w:tcPr>
            <w:tcW w:w="1985" w:type="dxa"/>
            <w:tcBorders>
              <w:top w:val="single" w:sz="4" w:space="0" w:color="auto"/>
              <w:left w:val="single" w:sz="4" w:space="0" w:color="auto"/>
              <w:bottom w:val="single" w:sz="4" w:space="0" w:color="auto"/>
              <w:right w:val="single" w:sz="4" w:space="0" w:color="auto"/>
            </w:tcBorders>
          </w:tcPr>
          <w:p w:rsidR="0095445F" w:rsidRPr="002C6FD5" w:rsidRDefault="007842EB" w:rsidP="00B90F30">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szCs w:val="24"/>
                <w:lang w:eastAsia="lt-LT"/>
                <w14:ligatures w14:val="none"/>
              </w:rPr>
              <w:t>Vadovauti darbo grupei mokyklos ikimokyklinio ugdymo programos atnaujinimui, vykdyti programos įgyvendinimo priežiūrą.</w:t>
            </w:r>
          </w:p>
        </w:tc>
        <w:tc>
          <w:tcPr>
            <w:tcW w:w="2835" w:type="dxa"/>
            <w:tcBorders>
              <w:top w:val="single" w:sz="4" w:space="0" w:color="auto"/>
              <w:left w:val="single" w:sz="4" w:space="0" w:color="auto"/>
              <w:bottom w:val="single" w:sz="4" w:space="0" w:color="auto"/>
              <w:right w:val="single" w:sz="4" w:space="0" w:color="auto"/>
            </w:tcBorders>
          </w:tcPr>
          <w:p w:rsidR="007842EB" w:rsidRPr="002C6FD5" w:rsidRDefault="007842EB" w:rsidP="007842EB">
            <w:pPr>
              <w:spacing w:after="0" w:line="240" w:lineRule="auto"/>
              <w:rPr>
                <w:rFonts w:ascii="Times New Roman" w:eastAsia="Times New Roman" w:hAnsi="Times New Roman" w:cs="Times New Roman"/>
                <w:kern w:val="0"/>
                <w:szCs w:val="24"/>
                <w:lang w:eastAsia="lt-LT"/>
                <w14:ligatures w14:val="none"/>
              </w:rPr>
            </w:pPr>
            <w:r w:rsidRPr="002C6FD5">
              <w:rPr>
                <w:rFonts w:ascii="Times New Roman" w:eastAsia="Times New Roman" w:hAnsi="Times New Roman" w:cs="Times New Roman"/>
                <w:kern w:val="0"/>
                <w:szCs w:val="24"/>
                <w:lang w:eastAsia="lt-LT"/>
                <w14:ligatures w14:val="none"/>
              </w:rPr>
              <w:t>1. Parengta ir suderinta su steigėju ikimokyklinio ugdymo programa.</w:t>
            </w:r>
          </w:p>
          <w:p w:rsidR="00691F97" w:rsidRDefault="00691F97" w:rsidP="007842EB">
            <w:pPr>
              <w:spacing w:after="0" w:line="240" w:lineRule="auto"/>
              <w:rPr>
                <w:rFonts w:ascii="Times New Roman" w:eastAsia="Times New Roman" w:hAnsi="Times New Roman" w:cs="Times New Roman"/>
                <w:kern w:val="0"/>
                <w:szCs w:val="24"/>
                <w:lang w:eastAsia="lt-LT"/>
                <w14:ligatures w14:val="none"/>
              </w:rPr>
            </w:pPr>
          </w:p>
          <w:p w:rsidR="00691F97" w:rsidRDefault="00691F97" w:rsidP="007842EB">
            <w:pPr>
              <w:spacing w:after="0" w:line="240" w:lineRule="auto"/>
              <w:rPr>
                <w:rFonts w:ascii="Times New Roman" w:eastAsia="Times New Roman" w:hAnsi="Times New Roman" w:cs="Times New Roman"/>
                <w:kern w:val="0"/>
                <w:szCs w:val="24"/>
                <w:lang w:eastAsia="lt-LT"/>
                <w14:ligatures w14:val="none"/>
              </w:rPr>
            </w:pPr>
          </w:p>
          <w:p w:rsidR="00691F97" w:rsidRDefault="00691F97" w:rsidP="007842EB">
            <w:pPr>
              <w:spacing w:after="0" w:line="240" w:lineRule="auto"/>
              <w:rPr>
                <w:rFonts w:ascii="Times New Roman" w:eastAsia="Times New Roman" w:hAnsi="Times New Roman" w:cs="Times New Roman"/>
                <w:kern w:val="0"/>
                <w:szCs w:val="24"/>
                <w:lang w:eastAsia="lt-LT"/>
                <w14:ligatures w14:val="none"/>
              </w:rPr>
            </w:pPr>
          </w:p>
          <w:p w:rsidR="00691F97" w:rsidRDefault="00691F97" w:rsidP="007842EB">
            <w:pPr>
              <w:spacing w:after="0" w:line="240" w:lineRule="auto"/>
              <w:rPr>
                <w:rFonts w:ascii="Times New Roman" w:eastAsia="Times New Roman" w:hAnsi="Times New Roman" w:cs="Times New Roman"/>
                <w:kern w:val="0"/>
                <w:szCs w:val="24"/>
                <w:lang w:eastAsia="lt-LT"/>
                <w14:ligatures w14:val="none"/>
              </w:rPr>
            </w:pPr>
          </w:p>
          <w:p w:rsidR="00691F97" w:rsidRDefault="00691F97" w:rsidP="007842EB">
            <w:pPr>
              <w:spacing w:after="0" w:line="240" w:lineRule="auto"/>
              <w:rPr>
                <w:rFonts w:ascii="Times New Roman" w:eastAsia="Times New Roman" w:hAnsi="Times New Roman" w:cs="Times New Roman"/>
                <w:kern w:val="0"/>
                <w:szCs w:val="24"/>
                <w:lang w:eastAsia="lt-LT"/>
                <w14:ligatures w14:val="none"/>
              </w:rPr>
            </w:pPr>
          </w:p>
          <w:p w:rsidR="00691F97" w:rsidRDefault="00691F97" w:rsidP="007842EB">
            <w:pPr>
              <w:spacing w:after="0" w:line="240" w:lineRule="auto"/>
              <w:rPr>
                <w:rFonts w:ascii="Times New Roman" w:eastAsia="Times New Roman" w:hAnsi="Times New Roman" w:cs="Times New Roman"/>
                <w:kern w:val="0"/>
                <w:szCs w:val="24"/>
                <w:lang w:eastAsia="lt-LT"/>
                <w14:ligatures w14:val="none"/>
              </w:rPr>
            </w:pPr>
          </w:p>
          <w:p w:rsidR="0095445F" w:rsidRPr="002C6FD5" w:rsidRDefault="007842EB" w:rsidP="007842EB">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szCs w:val="24"/>
                <w:lang w:eastAsia="lt-LT"/>
                <w14:ligatures w14:val="none"/>
              </w:rPr>
              <w:t>2. Programos įgyvendinimo priežiūrą atlieka direktoriaus pavaduotojas ugdymui, iki 2026-01-01 atlikta programos įgyvendinimo analizė.</w:t>
            </w:r>
          </w:p>
        </w:tc>
        <w:tc>
          <w:tcPr>
            <w:tcW w:w="2410" w:type="dxa"/>
            <w:tcBorders>
              <w:top w:val="single" w:sz="4" w:space="0" w:color="auto"/>
              <w:left w:val="single" w:sz="4" w:space="0" w:color="auto"/>
              <w:bottom w:val="single" w:sz="4" w:space="0" w:color="auto"/>
              <w:right w:val="single" w:sz="4" w:space="0" w:color="auto"/>
            </w:tcBorders>
          </w:tcPr>
          <w:p w:rsidR="00691F97" w:rsidRDefault="00691F97" w:rsidP="00691F97">
            <w:pPr>
              <w:spacing w:after="0" w:line="240" w:lineRule="auto"/>
              <w:rPr>
                <w:rFonts w:ascii="Times New Roman" w:eastAsia="Times New Roman" w:hAnsi="Times New Roman" w:cs="Times New Roman"/>
                <w:kern w:val="0"/>
                <w:szCs w:val="24"/>
                <w:lang w:eastAsia="lt-LT"/>
                <w14:ligatures w14:val="none"/>
              </w:rPr>
            </w:pPr>
            <w:r w:rsidRPr="002C6FD5">
              <w:rPr>
                <w:rFonts w:ascii="Times New Roman" w:eastAsia="Times New Roman" w:hAnsi="Times New Roman" w:cs="Times New Roman"/>
                <w:kern w:val="0"/>
                <w:szCs w:val="24"/>
                <w:lang w:eastAsia="lt-LT"/>
                <w14:ligatures w14:val="none"/>
              </w:rPr>
              <w:t xml:space="preserve">1. Parengta ir suderinta su steigėju </w:t>
            </w:r>
            <w:r>
              <w:rPr>
                <w:rFonts w:ascii="Times New Roman" w:eastAsia="Times New Roman" w:hAnsi="Times New Roman" w:cs="Times New Roman"/>
                <w:kern w:val="0"/>
                <w:szCs w:val="24"/>
                <w:lang w:eastAsia="lt-LT"/>
                <w14:ligatures w14:val="none"/>
              </w:rPr>
              <w:t xml:space="preserve"> i</w:t>
            </w:r>
            <w:r w:rsidRPr="002C6FD5">
              <w:rPr>
                <w:rFonts w:ascii="Times New Roman" w:eastAsia="Times New Roman" w:hAnsi="Times New Roman" w:cs="Times New Roman"/>
                <w:kern w:val="0"/>
                <w:szCs w:val="24"/>
                <w:lang w:eastAsia="lt-LT"/>
                <w14:ligatures w14:val="none"/>
              </w:rPr>
              <w:t>kimokyklinio ugdymo programa</w:t>
            </w:r>
            <w:r>
              <w:rPr>
                <w:rFonts w:ascii="Times New Roman" w:eastAsia="Times New Roman" w:hAnsi="Times New Roman" w:cs="Times New Roman"/>
                <w:kern w:val="0"/>
                <w:szCs w:val="24"/>
                <w:lang w:eastAsia="lt-LT"/>
                <w14:ligatures w14:val="none"/>
              </w:rPr>
              <w:t xml:space="preserve"> </w:t>
            </w:r>
            <w:hyperlink r:id="rId8" w:history="1">
              <w:r w:rsidRPr="008106A9">
                <w:rPr>
                  <w:rStyle w:val="Hipersaitas"/>
                  <w:rFonts w:ascii="Times New Roman" w:eastAsia="Times New Roman" w:hAnsi="Times New Roman" w:cs="Times New Roman"/>
                  <w:kern w:val="0"/>
                  <w:szCs w:val="24"/>
                  <w:lang w:eastAsia="lt-LT"/>
                  <w14:ligatures w14:val="none"/>
                </w:rPr>
                <w:t>http://www2456.vu.lt/wp-content/uploads/2025/09/Ikimokyklinio-ugdymo-programa.pdf</w:t>
              </w:r>
            </w:hyperlink>
          </w:p>
          <w:p w:rsidR="00691F97" w:rsidRPr="002C6FD5" w:rsidRDefault="00691F97" w:rsidP="00691F97">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szCs w:val="24"/>
                <w:lang w:eastAsia="lt-LT"/>
                <w14:ligatures w14:val="none"/>
              </w:rPr>
              <w:t>2.</w:t>
            </w:r>
            <w:r>
              <w:rPr>
                <w:rFonts w:ascii="Times New Roman" w:eastAsia="Times New Roman" w:hAnsi="Times New Roman" w:cs="Times New Roman"/>
                <w:kern w:val="0"/>
                <w:szCs w:val="24"/>
                <w:lang w:eastAsia="lt-LT"/>
                <w14:ligatures w14:val="none"/>
              </w:rPr>
              <w:t xml:space="preserve"> </w:t>
            </w:r>
            <w:r w:rsidR="00CC39C7" w:rsidRPr="00CC39C7">
              <w:rPr>
                <w:rFonts w:ascii="Times New Roman" w:eastAsia="Times New Roman" w:hAnsi="Times New Roman" w:cs="Times New Roman"/>
                <w:kern w:val="0"/>
                <w:szCs w:val="24"/>
                <w:lang w:eastAsia="lt-LT"/>
                <w14:ligatures w14:val="none"/>
              </w:rPr>
              <w:t>Analizės metu nustatyta, kad ikimokyklinio ugdymo programa yra nuosekliai įgyvendinama, atliepia vaikų poreikius, o ugdymo proceso tęstinumas ir perėjimas į priešmokyklinį ugdymą užtikrinamas bendradarbiaujant pedagogams.</w:t>
            </w:r>
          </w:p>
        </w:tc>
      </w:tr>
      <w:bookmarkEnd w:id="0"/>
      <w:tr w:rsidR="0095445F" w:rsidRPr="002C6FD5" w:rsidTr="00B90F30">
        <w:tc>
          <w:tcPr>
            <w:tcW w:w="2155"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1.5.</w:t>
            </w:r>
            <w:r w:rsidRPr="002C6FD5">
              <w:rPr>
                <w:rFonts w:ascii="Times New Roman" w:eastAsia="Times New Roman" w:hAnsi="Times New Roman" w:cs="Times New Roman"/>
                <w:kern w:val="0"/>
                <w:lang w:eastAsia="lt-LT"/>
                <w14:ligatures w14:val="none"/>
              </w:rPr>
              <w:t xml:space="preserve"> </w:t>
            </w:r>
            <w:r w:rsidR="002C6FD5" w:rsidRPr="002C6FD5">
              <w:rPr>
                <w:rFonts w:ascii="Times New Roman" w:eastAsia="Times New Roman" w:hAnsi="Times New Roman" w:cs="Times New Roman"/>
                <w:kern w:val="0"/>
                <w14:ligatures w14:val="none"/>
              </w:rPr>
              <w:t>Įgyvendinant įtraukųjį ugdymą, plėtoti kompensacines priemones nepalankios socialinės, ekonominės ir kultūrinės (SEK) aplinkos mokiniams</w:t>
            </w:r>
            <w:r w:rsidR="00691F97">
              <w:rPr>
                <w:rFonts w:ascii="Times New Roman" w:eastAsia="Times New Roman" w:hAnsi="Times New Roman" w:cs="Times New Roman"/>
                <w:kern w:val="0"/>
                <w14:ligatures w14:val="none"/>
              </w:rPr>
              <w:t xml:space="preserve"> </w:t>
            </w:r>
            <w:r w:rsidRPr="002C6FD5">
              <w:rPr>
                <w:rFonts w:ascii="Times New Roman" w:eastAsia="Times New Roman" w:hAnsi="Times New Roman" w:cs="Times New Roman"/>
                <w:kern w:val="0"/>
                <w:lang w:eastAsia="lt-LT"/>
                <w14:ligatures w14:val="none"/>
              </w:rPr>
              <w:t>programas, tinklo kūrimo taisyklėse.</w:t>
            </w:r>
          </w:p>
        </w:tc>
        <w:tc>
          <w:tcPr>
            <w:tcW w:w="1985" w:type="dxa"/>
            <w:tcBorders>
              <w:top w:val="single" w:sz="4" w:space="0" w:color="auto"/>
              <w:left w:val="single" w:sz="4" w:space="0" w:color="auto"/>
              <w:bottom w:val="single" w:sz="4" w:space="0" w:color="auto"/>
              <w:right w:val="single" w:sz="4" w:space="0" w:color="auto"/>
            </w:tcBorders>
          </w:tcPr>
          <w:p w:rsidR="0095445F" w:rsidRPr="002C6FD5" w:rsidRDefault="002C6FD5"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14:ligatures w14:val="none"/>
              </w:rPr>
              <w:t>Gerėja mokiniams teikiama reikalinga emocinė, socialinė ir mokymosi pagalba.</w:t>
            </w:r>
          </w:p>
        </w:tc>
        <w:tc>
          <w:tcPr>
            <w:tcW w:w="2835" w:type="dxa"/>
            <w:tcBorders>
              <w:top w:val="single" w:sz="4" w:space="0" w:color="auto"/>
              <w:left w:val="single" w:sz="4" w:space="0" w:color="auto"/>
              <w:bottom w:val="single" w:sz="4" w:space="0" w:color="auto"/>
              <w:right w:val="single" w:sz="4" w:space="0" w:color="auto"/>
            </w:tcBorders>
          </w:tcPr>
          <w:p w:rsidR="002C6FD5" w:rsidRPr="002C6FD5" w:rsidRDefault="002C6FD5" w:rsidP="002C6FD5">
            <w:pPr>
              <w:spacing w:after="0" w:line="240" w:lineRule="auto"/>
              <w:rPr>
                <w:rFonts w:ascii="Times New Roman" w:eastAsia="Times New Roman" w:hAnsi="Times New Roman" w:cs="Times New Roman"/>
                <w:kern w:val="0"/>
                <w:szCs w:val="24"/>
                <w:lang w:eastAsia="lt-LT"/>
                <w14:ligatures w14:val="none"/>
              </w:rPr>
            </w:pPr>
            <w:r w:rsidRPr="002C6FD5">
              <w:rPr>
                <w:rFonts w:ascii="Times New Roman" w:eastAsia="Times New Roman" w:hAnsi="Times New Roman" w:cs="Times New Roman"/>
                <w:kern w:val="0"/>
                <w:szCs w:val="24"/>
                <w:lang w:eastAsia="lt-LT"/>
                <w14:ligatures w14:val="none"/>
              </w:rPr>
              <w:t>1. Mokiniai, kuriems reikalinga papildoma pagalba, identifikuojami per mokytojų, tėvų ir pačių mokinių atsiliepimus bei emocinės gerovės apklausas, atliekant mokinių individualios pažangos stebėjimą (kas 3 mėnesius).</w:t>
            </w:r>
            <w:r w:rsidRPr="002C6FD5">
              <w:rPr>
                <w:rFonts w:ascii="Times New Roman" w:hAnsi="Times New Roman" w:cs="Times New Roman"/>
              </w:rPr>
              <w:t xml:space="preserve"> </w:t>
            </w:r>
            <w:r w:rsidRPr="002C6FD5">
              <w:rPr>
                <w:rFonts w:ascii="Times New Roman" w:eastAsia="Times New Roman" w:hAnsi="Times New Roman" w:cs="Times New Roman"/>
                <w:kern w:val="0"/>
                <w:szCs w:val="24"/>
                <w:lang w:eastAsia="lt-LT"/>
                <w14:ligatures w14:val="none"/>
              </w:rPr>
              <w:t>Pagal poreikį organizuojami individualūs ir grupiniai emocinės gerovės užsiėmimai. Rengiamas individualizuotas mokymo(si) planas mokiniams, turintiems mokymosi sunkumų.</w:t>
            </w:r>
          </w:p>
          <w:p w:rsidR="002C6FD5" w:rsidRPr="002C6FD5" w:rsidRDefault="002C6FD5" w:rsidP="002C6FD5">
            <w:pPr>
              <w:spacing w:after="0" w:line="240" w:lineRule="auto"/>
              <w:rPr>
                <w:rFonts w:ascii="Times New Roman" w:eastAsia="Times New Roman" w:hAnsi="Times New Roman" w:cs="Times New Roman"/>
                <w:kern w:val="0"/>
                <w:szCs w:val="24"/>
                <w:lang w:eastAsia="lt-LT"/>
                <w14:ligatures w14:val="none"/>
              </w:rPr>
            </w:pPr>
            <w:r w:rsidRPr="002C6FD5">
              <w:rPr>
                <w:rFonts w:ascii="Times New Roman" w:eastAsia="Times New Roman" w:hAnsi="Times New Roman" w:cs="Times New Roman"/>
                <w:kern w:val="0"/>
                <w:szCs w:val="24"/>
                <w:lang w:eastAsia="lt-LT"/>
                <w14:ligatures w14:val="none"/>
              </w:rPr>
              <w:t xml:space="preserve">2. 80 % mokinių iš SEK aplinkos dalyvauja popamokinėje veikloje (2024 m. neformaliojo ugdymo </w:t>
            </w:r>
          </w:p>
          <w:p w:rsidR="0095445F" w:rsidRPr="002C6FD5" w:rsidRDefault="002C6FD5" w:rsidP="002C6FD5">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Cs w:val="24"/>
                <w:lang w:eastAsia="lt-LT"/>
                <w14:ligatures w14:val="none"/>
              </w:rPr>
              <w:t xml:space="preserve">užsiėmimuose dalyvavo 78 </w:t>
            </w:r>
            <w:r w:rsidRPr="002C6FD5">
              <w:rPr>
                <w:rFonts w:ascii="Times New Roman" w:eastAsia="Times New Roman" w:hAnsi="Times New Roman" w:cs="Times New Roman"/>
                <w:kern w:val="0"/>
                <w:szCs w:val="24"/>
                <w:lang w:val="en-US" w:eastAsia="lt-LT"/>
                <w14:ligatures w14:val="none"/>
              </w:rPr>
              <w:t xml:space="preserve">% </w:t>
            </w:r>
            <w:r w:rsidRPr="002C6FD5">
              <w:rPr>
                <w:rFonts w:ascii="Times New Roman" w:eastAsia="Times New Roman" w:hAnsi="Times New Roman" w:cs="Times New Roman"/>
                <w:kern w:val="0"/>
                <w:szCs w:val="24"/>
                <w:lang w:eastAsia="lt-LT"/>
                <w14:ligatures w14:val="none"/>
              </w:rPr>
              <w:t>mokinių).</w:t>
            </w:r>
          </w:p>
        </w:tc>
        <w:tc>
          <w:tcPr>
            <w:tcW w:w="2410" w:type="dxa"/>
            <w:tcBorders>
              <w:top w:val="single" w:sz="4" w:space="0" w:color="auto"/>
              <w:left w:val="single" w:sz="4" w:space="0" w:color="auto"/>
              <w:bottom w:val="single" w:sz="4" w:space="0" w:color="auto"/>
              <w:right w:val="single" w:sz="4" w:space="0" w:color="auto"/>
            </w:tcBorders>
          </w:tcPr>
          <w:p w:rsidR="0095445F" w:rsidRDefault="00601F00" w:rsidP="00601F00">
            <w:pPr>
              <w:spacing w:after="0" w:line="240" w:lineRule="auto"/>
              <w:rPr>
                <w:rFonts w:ascii="Times New Roman" w:eastAsia="Times New Roman" w:hAnsi="Times New Roman" w:cs="Times New Roman"/>
                <w:kern w:val="0"/>
                <w:szCs w:val="24"/>
                <w:lang w:eastAsia="lt-LT"/>
                <w14:ligatures w14:val="none"/>
              </w:rPr>
            </w:pPr>
            <w:r>
              <w:rPr>
                <w:rFonts w:ascii="Times New Roman" w:eastAsia="Times New Roman" w:hAnsi="Times New Roman" w:cs="Times New Roman"/>
                <w:kern w:val="0"/>
                <w:szCs w:val="24"/>
                <w:lang w:eastAsia="lt-LT"/>
                <w14:ligatures w14:val="none"/>
              </w:rPr>
              <w:t xml:space="preserve">1. </w:t>
            </w:r>
            <w:r w:rsidR="00CC39C7" w:rsidRPr="00601F00">
              <w:rPr>
                <w:rFonts w:ascii="Times New Roman" w:eastAsia="Times New Roman" w:hAnsi="Times New Roman" w:cs="Times New Roman"/>
                <w:kern w:val="0"/>
                <w:szCs w:val="24"/>
                <w:lang w:eastAsia="lt-LT"/>
                <w14:ligatures w14:val="none"/>
              </w:rPr>
              <w:t xml:space="preserve">Įgyvendinant mokinių pagalbos sistemą, buvo užtikrintas savalaikis mokinių, kuriems reikalinga papildoma pagalba, </w:t>
            </w:r>
            <w:r>
              <w:rPr>
                <w:rFonts w:ascii="Times New Roman" w:eastAsia="Times New Roman" w:hAnsi="Times New Roman" w:cs="Times New Roman"/>
                <w:kern w:val="0"/>
                <w:szCs w:val="24"/>
                <w:lang w:eastAsia="lt-LT"/>
                <w14:ligatures w14:val="none"/>
              </w:rPr>
              <w:t>i</w:t>
            </w:r>
            <w:r w:rsidR="00CC39C7" w:rsidRPr="00601F00">
              <w:rPr>
                <w:rFonts w:ascii="Times New Roman" w:eastAsia="Times New Roman" w:hAnsi="Times New Roman" w:cs="Times New Roman"/>
                <w:kern w:val="0"/>
                <w:szCs w:val="24"/>
                <w:lang w:eastAsia="lt-LT"/>
                <w14:ligatures w14:val="none"/>
              </w:rPr>
              <w:t xml:space="preserve">dentifikavimas, parengti individualizuoti </w:t>
            </w:r>
            <w:proofErr w:type="spellStart"/>
            <w:r w:rsidR="00CC39C7" w:rsidRPr="00601F00">
              <w:rPr>
                <w:rFonts w:ascii="Times New Roman" w:eastAsia="Times New Roman" w:hAnsi="Times New Roman" w:cs="Times New Roman"/>
                <w:kern w:val="0"/>
                <w:szCs w:val="24"/>
                <w:lang w:eastAsia="lt-LT"/>
                <w14:ligatures w14:val="none"/>
              </w:rPr>
              <w:t>mokymo(si</w:t>
            </w:r>
            <w:proofErr w:type="spellEnd"/>
            <w:r w:rsidR="00CC39C7" w:rsidRPr="00601F00">
              <w:rPr>
                <w:rFonts w:ascii="Times New Roman" w:eastAsia="Times New Roman" w:hAnsi="Times New Roman" w:cs="Times New Roman"/>
                <w:kern w:val="0"/>
                <w:szCs w:val="24"/>
                <w:lang w:eastAsia="lt-LT"/>
                <w14:ligatures w14:val="none"/>
              </w:rPr>
              <w:t>) planai. Tai prisidėjo prie mokinių emocinės savijautos gerėjimo, didesnio įsitraukimo į ugdymo procesą ir mokymosi pažangos.</w:t>
            </w:r>
          </w:p>
          <w:p w:rsidR="008C503C" w:rsidRDefault="008C503C" w:rsidP="00601F00">
            <w:pPr>
              <w:spacing w:after="0" w:line="240" w:lineRule="auto"/>
              <w:rPr>
                <w:rFonts w:ascii="Times New Roman" w:eastAsia="Times New Roman" w:hAnsi="Times New Roman" w:cs="Times New Roman"/>
                <w:kern w:val="0"/>
                <w:szCs w:val="24"/>
                <w:lang w:eastAsia="lt-LT"/>
                <w14:ligatures w14:val="none"/>
              </w:rPr>
            </w:pPr>
          </w:p>
          <w:p w:rsidR="008C503C" w:rsidRDefault="008C503C" w:rsidP="00601F00">
            <w:pPr>
              <w:spacing w:after="0" w:line="240" w:lineRule="auto"/>
              <w:rPr>
                <w:rFonts w:ascii="Times New Roman" w:eastAsia="Times New Roman" w:hAnsi="Times New Roman" w:cs="Times New Roman"/>
                <w:kern w:val="0"/>
                <w:szCs w:val="24"/>
                <w:lang w:eastAsia="lt-LT"/>
                <w14:ligatures w14:val="none"/>
              </w:rPr>
            </w:pPr>
          </w:p>
          <w:p w:rsidR="00601F00" w:rsidRDefault="00601F00" w:rsidP="00601F00">
            <w:pPr>
              <w:spacing w:after="0" w:line="240" w:lineRule="auto"/>
              <w:rPr>
                <w:rFonts w:ascii="Times New Roman" w:eastAsia="Times New Roman" w:hAnsi="Times New Roman" w:cs="Times New Roman"/>
                <w:kern w:val="0"/>
                <w:szCs w:val="24"/>
                <w:lang w:eastAsia="lt-LT"/>
                <w14:ligatures w14:val="none"/>
              </w:rPr>
            </w:pPr>
            <w:r>
              <w:rPr>
                <w:rFonts w:ascii="Times New Roman" w:eastAsia="Times New Roman" w:hAnsi="Times New Roman" w:cs="Times New Roman"/>
                <w:kern w:val="0"/>
                <w:szCs w:val="24"/>
                <w:lang w:eastAsia="lt-LT"/>
                <w14:ligatures w14:val="none"/>
              </w:rPr>
              <w:t xml:space="preserve">2. </w:t>
            </w:r>
            <w:r w:rsidR="008C503C">
              <w:rPr>
                <w:rFonts w:ascii="Times New Roman" w:eastAsia="Times New Roman" w:hAnsi="Times New Roman" w:cs="Times New Roman"/>
                <w:kern w:val="0"/>
                <w:szCs w:val="24"/>
                <w:lang w:eastAsia="lt-LT"/>
                <w14:ligatures w14:val="none"/>
              </w:rPr>
              <w:t>98</w:t>
            </w:r>
            <w:r>
              <w:rPr>
                <w:rFonts w:ascii="Times New Roman" w:eastAsia="Times New Roman" w:hAnsi="Times New Roman" w:cs="Times New Roman"/>
                <w:kern w:val="0"/>
                <w:szCs w:val="24"/>
                <w:lang w:eastAsia="lt-LT"/>
                <w14:ligatures w14:val="none"/>
              </w:rPr>
              <w:t xml:space="preserve"> </w:t>
            </w:r>
            <w:r w:rsidRPr="00601F00">
              <w:rPr>
                <w:rFonts w:ascii="Times New Roman" w:eastAsia="Times New Roman" w:hAnsi="Times New Roman" w:cs="Times New Roman"/>
                <w:kern w:val="0"/>
                <w:szCs w:val="24"/>
                <w:lang w:eastAsia="lt-LT"/>
                <w14:ligatures w14:val="none"/>
              </w:rPr>
              <w:t>%</w:t>
            </w:r>
            <w:r>
              <w:rPr>
                <w:rFonts w:ascii="Times New Roman" w:eastAsia="Times New Roman" w:hAnsi="Times New Roman" w:cs="Times New Roman"/>
                <w:kern w:val="0"/>
                <w:szCs w:val="24"/>
                <w:lang w:eastAsia="lt-LT"/>
                <w14:ligatures w14:val="none"/>
              </w:rPr>
              <w:t xml:space="preserve"> mokinių dalyvauja </w:t>
            </w:r>
            <w:proofErr w:type="spellStart"/>
            <w:r>
              <w:rPr>
                <w:rFonts w:ascii="Times New Roman" w:eastAsia="Times New Roman" w:hAnsi="Times New Roman" w:cs="Times New Roman"/>
                <w:kern w:val="0"/>
                <w:szCs w:val="24"/>
                <w:lang w:eastAsia="lt-LT"/>
                <w14:ligatures w14:val="none"/>
              </w:rPr>
              <w:t>popamokinėje</w:t>
            </w:r>
            <w:proofErr w:type="spellEnd"/>
            <w:r>
              <w:rPr>
                <w:rFonts w:ascii="Times New Roman" w:eastAsia="Times New Roman" w:hAnsi="Times New Roman" w:cs="Times New Roman"/>
                <w:kern w:val="0"/>
                <w:szCs w:val="24"/>
                <w:lang w:eastAsia="lt-LT"/>
                <w14:ligatures w14:val="none"/>
              </w:rPr>
              <w:t xml:space="preserve"> veikloje.</w:t>
            </w:r>
          </w:p>
          <w:p w:rsidR="00601F00" w:rsidRPr="00601F00" w:rsidRDefault="00601F00" w:rsidP="00601F00">
            <w:pPr>
              <w:spacing w:after="0" w:line="240" w:lineRule="auto"/>
              <w:rPr>
                <w:rFonts w:ascii="Times New Roman" w:eastAsia="Times New Roman" w:hAnsi="Times New Roman" w:cs="Times New Roman"/>
                <w:kern w:val="0"/>
                <w:szCs w:val="24"/>
                <w:lang w:eastAsia="lt-LT"/>
                <w14:ligatures w14:val="none"/>
              </w:rPr>
            </w:pPr>
          </w:p>
        </w:tc>
      </w:tr>
    </w:tbl>
    <w:p w:rsidR="0095445F" w:rsidRPr="002C6FD5" w:rsidRDefault="0095445F" w:rsidP="0095445F">
      <w:pPr>
        <w:spacing w:after="0" w:line="240" w:lineRule="auto"/>
        <w:jc w:val="center"/>
        <w:rPr>
          <w:rFonts w:ascii="Times New Roman" w:eastAsia="Times New Roman" w:hAnsi="Times New Roman" w:cs="Times New Roman"/>
          <w:kern w:val="0"/>
          <w:sz w:val="24"/>
          <w:szCs w:val="20"/>
          <w:lang w:eastAsia="lt-LT"/>
          <w14:ligatures w14:val="none"/>
        </w:rPr>
      </w:pPr>
    </w:p>
    <w:p w:rsidR="0095445F" w:rsidRPr="002C6FD5" w:rsidRDefault="0095445F" w:rsidP="0095445F">
      <w:pPr>
        <w:tabs>
          <w:tab w:val="left" w:pos="284"/>
        </w:tabs>
        <w:spacing w:after="0" w:line="240" w:lineRule="auto"/>
        <w:rPr>
          <w:rFonts w:ascii="Times New Roman" w:eastAsia="Times New Roman" w:hAnsi="Times New Roman" w:cs="Times New Roman"/>
          <w:b/>
          <w:kern w:val="0"/>
          <w:sz w:val="24"/>
          <w:szCs w:val="24"/>
          <w:lang w:eastAsia="lt-LT"/>
          <w14:ligatures w14:val="none"/>
        </w:rPr>
      </w:pPr>
      <w:r w:rsidRPr="002C6FD5">
        <w:rPr>
          <w:rFonts w:ascii="Times New Roman" w:eastAsia="Times New Roman" w:hAnsi="Times New Roman" w:cs="Times New Roman"/>
          <w:b/>
          <w:kern w:val="0"/>
          <w:sz w:val="24"/>
          <w:szCs w:val="24"/>
          <w:lang w:eastAsia="lt-LT"/>
          <w14:ligatures w14:val="none"/>
        </w:rPr>
        <w:t>2.</w:t>
      </w:r>
      <w:r w:rsidRPr="002C6FD5">
        <w:rPr>
          <w:rFonts w:ascii="Times New Roman" w:eastAsia="Times New Roman" w:hAnsi="Times New Roman" w:cs="Times New Roman"/>
          <w:b/>
          <w:kern w:val="0"/>
          <w:sz w:val="24"/>
          <w:szCs w:val="24"/>
          <w:lang w:eastAsia="lt-LT"/>
          <w14:ligatures w14:val="none"/>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95445F" w:rsidRPr="002C6FD5" w:rsidTr="00B90F30">
        <w:tc>
          <w:tcPr>
            <w:tcW w:w="4423"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jc w:val="center"/>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jc w:val="center"/>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 xml:space="preserve">Priežastys, rizikos </w:t>
            </w:r>
          </w:p>
        </w:tc>
      </w:tr>
      <w:tr w:rsidR="0095445F" w:rsidRPr="002C6FD5" w:rsidTr="00B90F30">
        <w:tc>
          <w:tcPr>
            <w:tcW w:w="4423"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2.1.</w:t>
            </w:r>
          </w:p>
        </w:tc>
        <w:tc>
          <w:tcPr>
            <w:tcW w:w="4962" w:type="dxa"/>
            <w:tcBorders>
              <w:top w:val="single" w:sz="4" w:space="0" w:color="auto"/>
              <w:left w:val="single" w:sz="4" w:space="0" w:color="auto"/>
              <w:bottom w:val="single" w:sz="4" w:space="0" w:color="auto"/>
              <w:right w:val="single" w:sz="4" w:space="0" w:color="auto"/>
            </w:tcBorders>
          </w:tcPr>
          <w:p w:rsidR="0095445F" w:rsidRPr="002C6FD5" w:rsidRDefault="0095445F" w:rsidP="00B90F30">
            <w:pPr>
              <w:spacing w:after="0" w:line="240" w:lineRule="auto"/>
              <w:jc w:val="center"/>
              <w:rPr>
                <w:rFonts w:ascii="Times New Roman" w:eastAsia="Times New Roman" w:hAnsi="Times New Roman" w:cs="Times New Roman"/>
                <w:kern w:val="0"/>
                <w:sz w:val="24"/>
                <w:szCs w:val="24"/>
                <w:lang w:eastAsia="lt-LT"/>
                <w14:ligatures w14:val="none"/>
              </w:rPr>
            </w:pPr>
          </w:p>
        </w:tc>
      </w:tr>
      <w:tr w:rsidR="0095445F" w:rsidRPr="002C6FD5" w:rsidTr="00B90F30">
        <w:tc>
          <w:tcPr>
            <w:tcW w:w="4423"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2.2.</w:t>
            </w:r>
          </w:p>
        </w:tc>
        <w:tc>
          <w:tcPr>
            <w:tcW w:w="4962" w:type="dxa"/>
            <w:tcBorders>
              <w:top w:val="single" w:sz="4" w:space="0" w:color="auto"/>
              <w:left w:val="single" w:sz="4" w:space="0" w:color="auto"/>
              <w:bottom w:val="single" w:sz="4" w:space="0" w:color="auto"/>
              <w:right w:val="single" w:sz="4" w:space="0" w:color="auto"/>
            </w:tcBorders>
          </w:tcPr>
          <w:p w:rsidR="0095445F" w:rsidRPr="002C6FD5" w:rsidRDefault="0095445F" w:rsidP="00B90F30">
            <w:pPr>
              <w:spacing w:after="0" w:line="240" w:lineRule="auto"/>
              <w:jc w:val="center"/>
              <w:rPr>
                <w:rFonts w:ascii="Times New Roman" w:eastAsia="Times New Roman" w:hAnsi="Times New Roman" w:cs="Times New Roman"/>
                <w:kern w:val="0"/>
                <w:sz w:val="24"/>
                <w:szCs w:val="24"/>
                <w:lang w:eastAsia="lt-LT"/>
                <w14:ligatures w14:val="none"/>
              </w:rPr>
            </w:pPr>
          </w:p>
        </w:tc>
      </w:tr>
      <w:tr w:rsidR="0095445F" w:rsidRPr="002C6FD5" w:rsidTr="00B90F30">
        <w:tc>
          <w:tcPr>
            <w:tcW w:w="4423"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2.3.</w:t>
            </w:r>
          </w:p>
        </w:tc>
        <w:tc>
          <w:tcPr>
            <w:tcW w:w="4962" w:type="dxa"/>
            <w:tcBorders>
              <w:top w:val="single" w:sz="4" w:space="0" w:color="auto"/>
              <w:left w:val="single" w:sz="4" w:space="0" w:color="auto"/>
              <w:bottom w:val="single" w:sz="4" w:space="0" w:color="auto"/>
              <w:right w:val="single" w:sz="4" w:space="0" w:color="auto"/>
            </w:tcBorders>
          </w:tcPr>
          <w:p w:rsidR="0095445F" w:rsidRPr="002C6FD5" w:rsidRDefault="0095445F" w:rsidP="00B90F30">
            <w:pPr>
              <w:spacing w:after="0" w:line="240" w:lineRule="auto"/>
              <w:jc w:val="center"/>
              <w:rPr>
                <w:rFonts w:ascii="Times New Roman" w:eastAsia="Times New Roman" w:hAnsi="Times New Roman" w:cs="Times New Roman"/>
                <w:kern w:val="0"/>
                <w:sz w:val="24"/>
                <w:szCs w:val="24"/>
                <w:lang w:eastAsia="lt-LT"/>
                <w14:ligatures w14:val="none"/>
              </w:rPr>
            </w:pPr>
          </w:p>
        </w:tc>
      </w:tr>
      <w:tr w:rsidR="0095445F" w:rsidRPr="002C6FD5" w:rsidTr="00B90F30">
        <w:tc>
          <w:tcPr>
            <w:tcW w:w="4423"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2.4.</w:t>
            </w:r>
          </w:p>
        </w:tc>
        <w:tc>
          <w:tcPr>
            <w:tcW w:w="4962" w:type="dxa"/>
            <w:tcBorders>
              <w:top w:val="single" w:sz="4" w:space="0" w:color="auto"/>
              <w:left w:val="single" w:sz="4" w:space="0" w:color="auto"/>
              <w:bottom w:val="single" w:sz="4" w:space="0" w:color="auto"/>
              <w:right w:val="single" w:sz="4" w:space="0" w:color="auto"/>
            </w:tcBorders>
          </w:tcPr>
          <w:p w:rsidR="0095445F" w:rsidRPr="002C6FD5" w:rsidRDefault="0095445F" w:rsidP="00B90F30">
            <w:pPr>
              <w:spacing w:after="0" w:line="240" w:lineRule="auto"/>
              <w:jc w:val="center"/>
              <w:rPr>
                <w:rFonts w:ascii="Times New Roman" w:eastAsia="Times New Roman" w:hAnsi="Times New Roman" w:cs="Times New Roman"/>
                <w:kern w:val="0"/>
                <w:sz w:val="24"/>
                <w:szCs w:val="24"/>
                <w:lang w:eastAsia="lt-LT"/>
                <w14:ligatures w14:val="none"/>
              </w:rPr>
            </w:pPr>
          </w:p>
        </w:tc>
      </w:tr>
      <w:tr w:rsidR="0095445F" w:rsidRPr="002C6FD5" w:rsidTr="00B90F30">
        <w:tc>
          <w:tcPr>
            <w:tcW w:w="4423"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2.5.</w:t>
            </w:r>
          </w:p>
        </w:tc>
        <w:tc>
          <w:tcPr>
            <w:tcW w:w="4962" w:type="dxa"/>
            <w:tcBorders>
              <w:top w:val="single" w:sz="4" w:space="0" w:color="auto"/>
              <w:left w:val="single" w:sz="4" w:space="0" w:color="auto"/>
              <w:bottom w:val="single" w:sz="4" w:space="0" w:color="auto"/>
              <w:right w:val="single" w:sz="4" w:space="0" w:color="auto"/>
            </w:tcBorders>
          </w:tcPr>
          <w:p w:rsidR="0095445F" w:rsidRPr="002C6FD5" w:rsidRDefault="0095445F" w:rsidP="00B90F30">
            <w:pPr>
              <w:spacing w:after="0" w:line="240" w:lineRule="auto"/>
              <w:jc w:val="center"/>
              <w:rPr>
                <w:rFonts w:ascii="Times New Roman" w:eastAsia="Times New Roman" w:hAnsi="Times New Roman" w:cs="Times New Roman"/>
                <w:kern w:val="0"/>
                <w:sz w:val="24"/>
                <w:szCs w:val="24"/>
                <w:lang w:eastAsia="lt-LT"/>
                <w14:ligatures w14:val="none"/>
              </w:rPr>
            </w:pPr>
          </w:p>
        </w:tc>
      </w:tr>
    </w:tbl>
    <w:p w:rsidR="0095445F" w:rsidRPr="002C6FD5" w:rsidRDefault="0095445F" w:rsidP="0095445F">
      <w:pPr>
        <w:spacing w:after="0" w:line="240" w:lineRule="auto"/>
        <w:rPr>
          <w:rFonts w:ascii="Times New Roman" w:eastAsia="Times New Roman" w:hAnsi="Times New Roman" w:cs="Times New Roman"/>
          <w:kern w:val="0"/>
          <w:sz w:val="24"/>
          <w:szCs w:val="20"/>
          <w14:ligatures w14:val="none"/>
        </w:rPr>
      </w:pPr>
    </w:p>
    <w:p w:rsidR="0095445F" w:rsidRPr="002C6FD5" w:rsidRDefault="0095445F" w:rsidP="0095445F">
      <w:pPr>
        <w:spacing w:after="0" w:line="240" w:lineRule="auto"/>
        <w:rPr>
          <w:rFonts w:ascii="Times New Roman" w:eastAsia="Times New Roman" w:hAnsi="Times New Roman" w:cs="Times New Roman"/>
          <w:kern w:val="0"/>
          <w:sz w:val="24"/>
          <w:szCs w:val="20"/>
          <w14:ligatures w14:val="none"/>
        </w:rPr>
      </w:pPr>
      <w:bookmarkStart w:id="1" w:name="_GoBack"/>
      <w:bookmarkEnd w:id="1"/>
    </w:p>
    <w:p w:rsidR="0095445F" w:rsidRPr="002C6FD5" w:rsidRDefault="0095445F" w:rsidP="0095445F">
      <w:pPr>
        <w:tabs>
          <w:tab w:val="left" w:pos="284"/>
        </w:tabs>
        <w:spacing w:after="0" w:line="240" w:lineRule="auto"/>
        <w:rPr>
          <w:rFonts w:ascii="Times New Roman" w:eastAsia="Times New Roman" w:hAnsi="Times New Roman" w:cs="Times New Roman"/>
          <w:b/>
          <w:kern w:val="0"/>
          <w:sz w:val="24"/>
          <w:szCs w:val="24"/>
          <w:lang w:eastAsia="lt-LT"/>
          <w14:ligatures w14:val="none"/>
        </w:rPr>
      </w:pPr>
      <w:r w:rsidRPr="002C6FD5">
        <w:rPr>
          <w:rFonts w:ascii="Times New Roman" w:eastAsia="Times New Roman" w:hAnsi="Times New Roman" w:cs="Times New Roman"/>
          <w:b/>
          <w:kern w:val="0"/>
          <w:sz w:val="24"/>
          <w:szCs w:val="24"/>
          <w:lang w:eastAsia="lt-LT"/>
          <w14:ligatures w14:val="none"/>
        </w:rPr>
        <w:t>3. Veiklos, kurios nebuvo planuotos ir nustatytos, bet įvykdytos</w:t>
      </w:r>
    </w:p>
    <w:p w:rsidR="0095445F" w:rsidRPr="002C6FD5" w:rsidRDefault="0095445F" w:rsidP="0095445F">
      <w:pPr>
        <w:tabs>
          <w:tab w:val="left" w:pos="284"/>
        </w:tabs>
        <w:spacing w:after="0" w:line="240" w:lineRule="auto"/>
        <w:ind w:left="142"/>
        <w:rPr>
          <w:rFonts w:ascii="Times New Roman" w:eastAsia="Times New Roman" w:hAnsi="Times New Roman" w:cs="Times New Roman"/>
          <w:kern w:val="0"/>
          <w:sz w:val="20"/>
          <w:szCs w:val="20"/>
          <w:lang w:eastAsia="lt-LT"/>
          <w14:ligatures w14:val="none"/>
        </w:rPr>
      </w:pPr>
      <w:r w:rsidRPr="002C6FD5">
        <w:rPr>
          <w:rFonts w:ascii="Times New Roman" w:eastAsia="Times New Roman" w:hAnsi="Times New Roman" w:cs="Times New Roman"/>
          <w:kern w:val="0"/>
          <w:sz w:val="20"/>
          <w:szCs w:val="20"/>
          <w:lang w:eastAsia="lt-LT"/>
          <w14:ligatures w14:val="none"/>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95445F" w:rsidRPr="002C6FD5" w:rsidTr="00B90F30">
        <w:tc>
          <w:tcPr>
            <w:tcW w:w="5274"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Poveikis švietimo įstaigos veiklai</w:t>
            </w:r>
          </w:p>
        </w:tc>
      </w:tr>
      <w:tr w:rsidR="0095445F" w:rsidRPr="002C6FD5" w:rsidTr="00B90F30">
        <w:tc>
          <w:tcPr>
            <w:tcW w:w="5274"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3.1.</w:t>
            </w:r>
            <w:r w:rsidRPr="002C6FD5">
              <w:rPr>
                <w:rFonts w:ascii="Times New Roman" w:hAnsi="Times New Roman" w:cs="Times New Roman"/>
              </w:rPr>
              <w:t xml:space="preserve"> </w:t>
            </w:r>
            <w:r w:rsidRPr="002C6FD5">
              <w:rPr>
                <w:rFonts w:ascii="Times New Roman" w:eastAsia="Times New Roman" w:hAnsi="Times New Roman" w:cs="Times New Roman"/>
                <w:kern w:val="0"/>
                <w:lang w:eastAsia="lt-LT"/>
                <w14:ligatures w14:val="none"/>
              </w:rPr>
              <w:t>Įvykd</w:t>
            </w:r>
            <w:r w:rsidR="00677A63">
              <w:rPr>
                <w:rFonts w:ascii="Times New Roman" w:eastAsia="Times New Roman" w:hAnsi="Times New Roman" w:cs="Times New Roman"/>
                <w:kern w:val="0"/>
                <w:lang w:eastAsia="lt-LT"/>
                <w14:ligatures w14:val="none"/>
              </w:rPr>
              <w:t>ytas</w:t>
            </w:r>
            <w:r w:rsidRPr="002C6FD5">
              <w:rPr>
                <w:rFonts w:ascii="Times New Roman" w:eastAsia="Times New Roman" w:hAnsi="Times New Roman" w:cs="Times New Roman"/>
                <w:kern w:val="0"/>
                <w:lang w:eastAsia="lt-LT"/>
                <w14:ligatures w14:val="none"/>
              </w:rPr>
              <w:t xml:space="preserve"> vieš</w:t>
            </w:r>
            <w:r w:rsidR="00677A63">
              <w:rPr>
                <w:rFonts w:ascii="Times New Roman" w:eastAsia="Times New Roman" w:hAnsi="Times New Roman" w:cs="Times New Roman"/>
                <w:kern w:val="0"/>
                <w:lang w:eastAsia="lt-LT"/>
                <w14:ligatures w14:val="none"/>
              </w:rPr>
              <w:t>asis</w:t>
            </w:r>
            <w:r w:rsidRPr="002C6FD5">
              <w:rPr>
                <w:rFonts w:ascii="Times New Roman" w:eastAsia="Times New Roman" w:hAnsi="Times New Roman" w:cs="Times New Roman"/>
                <w:kern w:val="0"/>
                <w:lang w:eastAsia="lt-LT"/>
                <w14:ligatures w14:val="none"/>
              </w:rPr>
              <w:t xml:space="preserve"> pirkim</w:t>
            </w:r>
            <w:r w:rsidR="00677A63">
              <w:rPr>
                <w:rFonts w:ascii="Times New Roman" w:eastAsia="Times New Roman" w:hAnsi="Times New Roman" w:cs="Times New Roman"/>
                <w:kern w:val="0"/>
                <w:lang w:eastAsia="lt-LT"/>
                <w14:ligatures w14:val="none"/>
              </w:rPr>
              <w:t>as</w:t>
            </w:r>
            <w:r w:rsidRPr="002C6FD5">
              <w:rPr>
                <w:rFonts w:ascii="Times New Roman" w:eastAsia="Times New Roman" w:hAnsi="Times New Roman" w:cs="Times New Roman"/>
                <w:kern w:val="0"/>
                <w:lang w:eastAsia="lt-LT"/>
                <w14:ligatures w14:val="none"/>
              </w:rPr>
              <w:t xml:space="preserve"> </w:t>
            </w:r>
            <w:r w:rsidR="0017573F">
              <w:rPr>
                <w:rFonts w:ascii="Times New Roman" w:eastAsia="Times New Roman" w:hAnsi="Times New Roman" w:cs="Times New Roman"/>
                <w:kern w:val="0"/>
                <w:lang w:eastAsia="lt-LT"/>
                <w14:ligatures w14:val="none"/>
              </w:rPr>
              <w:t>sporto aikštyno modernizavimo darba</w:t>
            </w:r>
            <w:r w:rsidR="00677A63">
              <w:rPr>
                <w:rFonts w:ascii="Times New Roman" w:eastAsia="Times New Roman" w:hAnsi="Times New Roman" w:cs="Times New Roman"/>
                <w:kern w:val="0"/>
                <w:lang w:eastAsia="lt-LT"/>
                <w14:ligatures w14:val="none"/>
              </w:rPr>
              <w:t>ms į</w:t>
            </w:r>
            <w:r w:rsidR="00677A63" w:rsidRPr="002C6FD5">
              <w:rPr>
                <w:rFonts w:ascii="Times New Roman" w:eastAsia="Times New Roman" w:hAnsi="Times New Roman" w:cs="Times New Roman"/>
                <w:kern w:val="0"/>
                <w:lang w:eastAsia="lt-LT"/>
                <w14:ligatures w14:val="none"/>
              </w:rPr>
              <w:t>sigyt</w:t>
            </w:r>
            <w:r w:rsidR="00677A63">
              <w:rPr>
                <w:rFonts w:ascii="Times New Roman" w:eastAsia="Times New Roman" w:hAnsi="Times New Roman" w:cs="Times New Roman"/>
                <w:kern w:val="0"/>
                <w:lang w:eastAsia="lt-LT"/>
                <w14:ligatures w14:val="none"/>
              </w:rPr>
              <w:t>i.</w:t>
            </w:r>
          </w:p>
        </w:tc>
        <w:tc>
          <w:tcPr>
            <w:tcW w:w="4111" w:type="dxa"/>
            <w:tcBorders>
              <w:top w:val="single" w:sz="4" w:space="0" w:color="auto"/>
              <w:left w:val="single" w:sz="4" w:space="0" w:color="auto"/>
              <w:bottom w:val="single" w:sz="4" w:space="0" w:color="auto"/>
              <w:right w:val="single" w:sz="4" w:space="0" w:color="auto"/>
            </w:tcBorders>
          </w:tcPr>
          <w:p w:rsidR="0095445F" w:rsidRPr="002C6FD5" w:rsidRDefault="00315465" w:rsidP="00B90F30">
            <w:pPr>
              <w:spacing w:after="0" w:line="240" w:lineRule="auto"/>
              <w:rPr>
                <w:rFonts w:ascii="Times New Roman" w:eastAsia="Times New Roman" w:hAnsi="Times New Roman" w:cs="Times New Roman"/>
                <w:kern w:val="0"/>
                <w:lang w:eastAsia="lt-LT"/>
                <w14:ligatures w14:val="none"/>
              </w:rPr>
            </w:pPr>
            <w:r w:rsidRPr="00315465">
              <w:rPr>
                <w:rFonts w:ascii="Times New Roman" w:eastAsia="Times New Roman" w:hAnsi="Times New Roman" w:cs="Times New Roman"/>
                <w:kern w:val="0"/>
                <w:lang w:eastAsia="lt-LT"/>
                <w14:ligatures w14:val="none"/>
              </w:rPr>
              <w:t>Atnaujinus sporto aikštyną, pagerė</w:t>
            </w:r>
            <w:r>
              <w:rPr>
                <w:rFonts w:ascii="Times New Roman" w:eastAsia="Times New Roman" w:hAnsi="Times New Roman" w:cs="Times New Roman"/>
                <w:kern w:val="0"/>
                <w:lang w:eastAsia="lt-LT"/>
                <w14:ligatures w14:val="none"/>
              </w:rPr>
              <w:t>s</w:t>
            </w:r>
            <w:r w:rsidRPr="00315465">
              <w:rPr>
                <w:rFonts w:ascii="Times New Roman" w:eastAsia="Times New Roman" w:hAnsi="Times New Roman" w:cs="Times New Roman"/>
                <w:kern w:val="0"/>
                <w:lang w:eastAsia="lt-LT"/>
                <w14:ligatures w14:val="none"/>
              </w:rPr>
              <w:t xml:space="preserve"> fizinio ugdymo sąlygos, didė</w:t>
            </w:r>
            <w:r>
              <w:rPr>
                <w:rFonts w:ascii="Times New Roman" w:eastAsia="Times New Roman" w:hAnsi="Times New Roman" w:cs="Times New Roman"/>
                <w:kern w:val="0"/>
                <w:lang w:eastAsia="lt-LT"/>
                <w14:ligatures w14:val="none"/>
              </w:rPr>
              <w:t>s</w:t>
            </w:r>
            <w:r w:rsidRPr="00315465">
              <w:rPr>
                <w:rFonts w:ascii="Times New Roman" w:eastAsia="Times New Roman" w:hAnsi="Times New Roman" w:cs="Times New Roman"/>
                <w:kern w:val="0"/>
                <w:lang w:eastAsia="lt-LT"/>
                <w14:ligatures w14:val="none"/>
              </w:rPr>
              <w:t xml:space="preserve"> mokinių fizinis aktyvumas ir motyvacija judėti. Išsiplė</w:t>
            </w:r>
            <w:r>
              <w:rPr>
                <w:rFonts w:ascii="Times New Roman" w:eastAsia="Times New Roman" w:hAnsi="Times New Roman" w:cs="Times New Roman"/>
                <w:kern w:val="0"/>
                <w:lang w:eastAsia="lt-LT"/>
                <w14:ligatures w14:val="none"/>
              </w:rPr>
              <w:t>s</w:t>
            </w:r>
            <w:r w:rsidRPr="00315465">
              <w:rPr>
                <w:rFonts w:ascii="Times New Roman" w:eastAsia="Times New Roman" w:hAnsi="Times New Roman" w:cs="Times New Roman"/>
                <w:kern w:val="0"/>
                <w:lang w:eastAsia="lt-LT"/>
                <w14:ligatures w14:val="none"/>
              </w:rPr>
              <w:t xml:space="preserve"> ugdymo ir neformaliojo švietimo galimybės, stiprė</w:t>
            </w:r>
            <w:r>
              <w:rPr>
                <w:rFonts w:ascii="Times New Roman" w:eastAsia="Times New Roman" w:hAnsi="Times New Roman" w:cs="Times New Roman"/>
                <w:kern w:val="0"/>
                <w:lang w:eastAsia="lt-LT"/>
                <w14:ligatures w14:val="none"/>
              </w:rPr>
              <w:t>s</w:t>
            </w:r>
            <w:r w:rsidRPr="00315465">
              <w:rPr>
                <w:rFonts w:ascii="Times New Roman" w:eastAsia="Times New Roman" w:hAnsi="Times New Roman" w:cs="Times New Roman"/>
                <w:kern w:val="0"/>
                <w:lang w:eastAsia="lt-LT"/>
                <w14:ligatures w14:val="none"/>
              </w:rPr>
              <w:t xml:space="preserve"> bendruomeniškumas ir mokyklos įvaizdis, </w:t>
            </w:r>
            <w:r>
              <w:rPr>
                <w:rFonts w:ascii="Times New Roman" w:eastAsia="Times New Roman" w:hAnsi="Times New Roman" w:cs="Times New Roman"/>
                <w:kern w:val="0"/>
                <w:lang w:eastAsia="lt-LT"/>
                <w14:ligatures w14:val="none"/>
              </w:rPr>
              <w:t xml:space="preserve">bus </w:t>
            </w:r>
            <w:r w:rsidRPr="00315465">
              <w:rPr>
                <w:rFonts w:ascii="Times New Roman" w:eastAsia="Times New Roman" w:hAnsi="Times New Roman" w:cs="Times New Roman"/>
                <w:kern w:val="0"/>
                <w:lang w:eastAsia="lt-LT"/>
                <w14:ligatures w14:val="none"/>
              </w:rPr>
              <w:t>užtikrintos saugios ir įtraukios veiklos visiems mokiniams</w:t>
            </w:r>
            <w:r>
              <w:rPr>
                <w:rFonts w:ascii="Times New Roman" w:eastAsia="Times New Roman" w:hAnsi="Times New Roman" w:cs="Times New Roman"/>
                <w:kern w:val="0"/>
                <w:lang w:eastAsia="lt-LT"/>
                <w14:ligatures w14:val="none"/>
              </w:rPr>
              <w:t>.</w:t>
            </w:r>
          </w:p>
        </w:tc>
      </w:tr>
      <w:tr w:rsidR="0095445F" w:rsidRPr="002C6FD5" w:rsidTr="0017573F">
        <w:tc>
          <w:tcPr>
            <w:tcW w:w="5274" w:type="dxa"/>
            <w:tcBorders>
              <w:top w:val="single" w:sz="4" w:space="0" w:color="auto"/>
              <w:left w:val="single" w:sz="4" w:space="0" w:color="auto"/>
              <w:bottom w:val="single" w:sz="4" w:space="0" w:color="auto"/>
              <w:right w:val="single" w:sz="4" w:space="0" w:color="auto"/>
            </w:tcBorders>
          </w:tcPr>
          <w:p w:rsidR="00C86A57" w:rsidRPr="00C86A57" w:rsidRDefault="00C86A57" w:rsidP="00C86A57">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3.2. </w:t>
            </w:r>
            <w:r w:rsidRPr="00C86A57">
              <w:rPr>
                <w:rFonts w:ascii="Times New Roman" w:eastAsia="Times New Roman" w:hAnsi="Times New Roman" w:cs="Times New Roman"/>
                <w:kern w:val="0"/>
                <w:lang w:eastAsia="lt-LT"/>
                <w14:ligatures w14:val="none"/>
              </w:rPr>
              <w:t xml:space="preserve">Sudariau galimybę </w:t>
            </w:r>
            <w:r w:rsidR="00044094">
              <w:rPr>
                <w:rFonts w:ascii="Times New Roman" w:eastAsia="Times New Roman" w:hAnsi="Times New Roman" w:cs="Times New Roman"/>
                <w:kern w:val="0"/>
                <w:lang w:eastAsia="lt-LT"/>
                <w14:ligatures w14:val="none"/>
              </w:rPr>
              <w:t xml:space="preserve">mokiniams </w:t>
            </w:r>
            <w:r w:rsidRPr="00C86A57">
              <w:rPr>
                <w:rFonts w:ascii="Times New Roman" w:eastAsia="Times New Roman" w:hAnsi="Times New Roman" w:cs="Times New Roman"/>
                <w:kern w:val="0"/>
                <w:lang w:eastAsia="lt-LT"/>
                <w14:ligatures w14:val="none"/>
              </w:rPr>
              <w:t>mokytis pagal</w:t>
            </w:r>
          </w:p>
          <w:p w:rsidR="0095445F" w:rsidRPr="002C6FD5" w:rsidRDefault="00C86A57" w:rsidP="00C86A57">
            <w:pPr>
              <w:spacing w:after="0" w:line="240" w:lineRule="auto"/>
              <w:rPr>
                <w:rFonts w:ascii="Times New Roman" w:eastAsia="Times New Roman" w:hAnsi="Times New Roman" w:cs="Times New Roman"/>
                <w:kern w:val="0"/>
                <w:lang w:eastAsia="lt-LT"/>
                <w14:ligatures w14:val="none"/>
              </w:rPr>
            </w:pPr>
            <w:r w:rsidRPr="00C86A57">
              <w:rPr>
                <w:rFonts w:ascii="Times New Roman" w:eastAsia="Times New Roman" w:hAnsi="Times New Roman" w:cs="Times New Roman"/>
                <w:kern w:val="0"/>
                <w:lang w:eastAsia="lt-LT"/>
                <w14:ligatures w14:val="none"/>
              </w:rPr>
              <w:t>pirminio profesinio mokymo programų modulius.</w:t>
            </w:r>
          </w:p>
        </w:tc>
        <w:tc>
          <w:tcPr>
            <w:tcW w:w="4111" w:type="dxa"/>
            <w:tcBorders>
              <w:top w:val="single" w:sz="4" w:space="0" w:color="auto"/>
              <w:left w:val="single" w:sz="4" w:space="0" w:color="auto"/>
              <w:bottom w:val="single" w:sz="4" w:space="0" w:color="auto"/>
              <w:right w:val="single" w:sz="4" w:space="0" w:color="auto"/>
            </w:tcBorders>
          </w:tcPr>
          <w:p w:rsidR="0095445F" w:rsidRPr="002C6FD5" w:rsidRDefault="00C86A57" w:rsidP="00B90F30">
            <w:pPr>
              <w:spacing w:after="0" w:line="240" w:lineRule="auto"/>
              <w:rPr>
                <w:rFonts w:ascii="Times New Roman" w:eastAsia="Times New Roman" w:hAnsi="Times New Roman" w:cs="Times New Roman"/>
                <w:kern w:val="0"/>
                <w:lang w:eastAsia="lt-LT"/>
                <w14:ligatures w14:val="none"/>
              </w:rPr>
            </w:pPr>
            <w:r w:rsidRPr="00C86A57">
              <w:rPr>
                <w:rFonts w:ascii="Times New Roman" w:eastAsia="Times New Roman" w:hAnsi="Times New Roman" w:cs="Times New Roman"/>
                <w:kern w:val="0"/>
                <w:lang w:eastAsia="lt-LT"/>
                <w14:ligatures w14:val="none"/>
              </w:rPr>
              <w:t>Alytaus profesinio rengimo centr</w:t>
            </w:r>
            <w:r w:rsidR="00677A63">
              <w:rPr>
                <w:rFonts w:ascii="Times New Roman" w:eastAsia="Times New Roman" w:hAnsi="Times New Roman" w:cs="Times New Roman"/>
                <w:kern w:val="0"/>
                <w:lang w:eastAsia="lt-LT"/>
                <w14:ligatures w14:val="none"/>
              </w:rPr>
              <w:t xml:space="preserve">o Varėnos skyriuje 13 mokinių baigė </w:t>
            </w:r>
            <w:r w:rsidR="00677A63" w:rsidRPr="00677A63">
              <w:rPr>
                <w:rFonts w:ascii="Times New Roman" w:eastAsia="Times New Roman" w:hAnsi="Times New Roman" w:cs="Times New Roman"/>
                <w:kern w:val="0"/>
                <w:lang w:eastAsia="lt-LT"/>
                <w14:ligatures w14:val="none"/>
              </w:rPr>
              <w:t>Žemės ūkio gamybos verslo darbuotojo modulin</w:t>
            </w:r>
            <w:r w:rsidR="00677A63">
              <w:rPr>
                <w:rFonts w:ascii="Times New Roman" w:eastAsia="Times New Roman" w:hAnsi="Times New Roman" w:cs="Times New Roman"/>
                <w:kern w:val="0"/>
                <w:lang w:eastAsia="lt-LT"/>
                <w14:ligatures w14:val="none"/>
              </w:rPr>
              <w:t>ę</w:t>
            </w:r>
            <w:r w:rsidR="00677A63" w:rsidRPr="00677A63">
              <w:rPr>
                <w:rFonts w:ascii="Times New Roman" w:eastAsia="Times New Roman" w:hAnsi="Times New Roman" w:cs="Times New Roman"/>
                <w:kern w:val="0"/>
                <w:lang w:eastAsia="lt-LT"/>
                <w14:ligatures w14:val="none"/>
              </w:rPr>
              <w:t xml:space="preserve"> profesinio mokymo program</w:t>
            </w:r>
            <w:r w:rsidR="00677A63">
              <w:rPr>
                <w:rFonts w:ascii="Times New Roman" w:eastAsia="Times New Roman" w:hAnsi="Times New Roman" w:cs="Times New Roman"/>
                <w:kern w:val="0"/>
                <w:lang w:eastAsia="lt-LT"/>
                <w14:ligatures w14:val="none"/>
              </w:rPr>
              <w:t>ą (</w:t>
            </w:r>
            <w:r w:rsidR="00677A63" w:rsidRPr="00677A63">
              <w:rPr>
                <w:rFonts w:ascii="Times New Roman" w:eastAsia="Times New Roman" w:hAnsi="Times New Roman" w:cs="Times New Roman"/>
                <w:kern w:val="0"/>
                <w:lang w:eastAsia="lt-LT"/>
                <w14:ligatures w14:val="none"/>
              </w:rPr>
              <w:t>TR1 kategorijos traktorių vairavimas</w:t>
            </w:r>
            <w:r w:rsidR="00677A63">
              <w:rPr>
                <w:rFonts w:ascii="Times New Roman" w:eastAsia="Times New Roman" w:hAnsi="Times New Roman" w:cs="Times New Roman"/>
                <w:kern w:val="0"/>
                <w:lang w:eastAsia="lt-LT"/>
                <w14:ligatures w14:val="none"/>
              </w:rPr>
              <w:t>).</w:t>
            </w:r>
          </w:p>
        </w:tc>
      </w:tr>
      <w:tr w:rsidR="0095445F" w:rsidRPr="002C6FD5" w:rsidTr="0017573F">
        <w:tc>
          <w:tcPr>
            <w:tcW w:w="5274" w:type="dxa"/>
            <w:tcBorders>
              <w:top w:val="single" w:sz="4" w:space="0" w:color="auto"/>
              <w:left w:val="single" w:sz="4" w:space="0" w:color="auto"/>
              <w:bottom w:val="single" w:sz="4" w:space="0" w:color="auto"/>
              <w:right w:val="single" w:sz="4" w:space="0" w:color="auto"/>
            </w:tcBorders>
          </w:tcPr>
          <w:p w:rsidR="00677A63" w:rsidRPr="00677A63" w:rsidRDefault="00677A63" w:rsidP="00677A63">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3.3.</w:t>
            </w:r>
            <w:r>
              <w:t xml:space="preserve"> </w:t>
            </w:r>
            <w:r w:rsidRPr="00677A63">
              <w:rPr>
                <w:rFonts w:ascii="Times New Roman" w:eastAsia="Times New Roman" w:hAnsi="Times New Roman" w:cs="Times New Roman"/>
                <w:kern w:val="0"/>
                <w:lang w:eastAsia="lt-LT"/>
                <w14:ligatures w14:val="none"/>
              </w:rPr>
              <w:t xml:space="preserve">Skatinau </w:t>
            </w:r>
            <w:r>
              <w:rPr>
                <w:rFonts w:ascii="Times New Roman" w:eastAsia="Times New Roman" w:hAnsi="Times New Roman" w:cs="Times New Roman"/>
                <w:kern w:val="0"/>
                <w:lang w:eastAsia="lt-LT"/>
                <w14:ligatures w14:val="none"/>
              </w:rPr>
              <w:t>mokykl</w:t>
            </w:r>
            <w:r w:rsidRPr="00677A63">
              <w:rPr>
                <w:rFonts w:ascii="Times New Roman" w:eastAsia="Times New Roman" w:hAnsi="Times New Roman" w:cs="Times New Roman"/>
                <w:kern w:val="0"/>
                <w:lang w:eastAsia="lt-LT"/>
                <w14:ligatures w14:val="none"/>
              </w:rPr>
              <w:t>os bendruomenę dalyvauti</w:t>
            </w:r>
          </w:p>
          <w:p w:rsidR="00677A63" w:rsidRPr="00677A63" w:rsidRDefault="00677A63" w:rsidP="00677A63">
            <w:pPr>
              <w:spacing w:after="0" w:line="240" w:lineRule="auto"/>
              <w:rPr>
                <w:rFonts w:ascii="Times New Roman" w:eastAsia="Times New Roman" w:hAnsi="Times New Roman" w:cs="Times New Roman"/>
                <w:kern w:val="0"/>
                <w:lang w:eastAsia="lt-LT"/>
                <w14:ligatures w14:val="none"/>
              </w:rPr>
            </w:pPr>
            <w:r w:rsidRPr="00677A63">
              <w:rPr>
                <w:rFonts w:ascii="Times New Roman" w:eastAsia="Times New Roman" w:hAnsi="Times New Roman" w:cs="Times New Roman"/>
                <w:kern w:val="0"/>
                <w:lang w:eastAsia="lt-LT"/>
                <w14:ligatures w14:val="none"/>
              </w:rPr>
              <w:t>Švietimo, mokslo ir sporto ministerijos inicijuotame</w:t>
            </w:r>
          </w:p>
          <w:p w:rsidR="0095445F" w:rsidRPr="002C6FD5" w:rsidRDefault="00677A63" w:rsidP="00677A63">
            <w:pPr>
              <w:spacing w:after="0" w:line="240" w:lineRule="auto"/>
              <w:rPr>
                <w:rFonts w:ascii="Times New Roman" w:eastAsia="Times New Roman" w:hAnsi="Times New Roman" w:cs="Times New Roman"/>
                <w:kern w:val="0"/>
                <w:lang w:eastAsia="lt-LT"/>
                <w14:ligatures w14:val="none"/>
              </w:rPr>
            </w:pPr>
            <w:r w:rsidRPr="00677A63">
              <w:rPr>
                <w:rFonts w:ascii="Times New Roman" w:eastAsia="Times New Roman" w:hAnsi="Times New Roman" w:cs="Times New Roman"/>
                <w:kern w:val="0"/>
                <w:lang w:eastAsia="lt-LT"/>
                <w14:ligatures w14:val="none"/>
              </w:rPr>
              <w:t>projekte „Dalyvaujamasis biudžetas“.</w:t>
            </w:r>
          </w:p>
        </w:tc>
        <w:tc>
          <w:tcPr>
            <w:tcW w:w="4111" w:type="dxa"/>
            <w:tcBorders>
              <w:top w:val="single" w:sz="4" w:space="0" w:color="auto"/>
              <w:left w:val="single" w:sz="4" w:space="0" w:color="auto"/>
              <w:bottom w:val="single" w:sz="4" w:space="0" w:color="auto"/>
              <w:right w:val="single" w:sz="4" w:space="0" w:color="auto"/>
            </w:tcBorders>
          </w:tcPr>
          <w:p w:rsidR="0095445F" w:rsidRPr="002C6FD5" w:rsidRDefault="00677A63" w:rsidP="00B90F30">
            <w:pPr>
              <w:spacing w:after="0" w:line="240" w:lineRule="auto"/>
              <w:rPr>
                <w:rFonts w:ascii="Times New Roman" w:eastAsia="Times New Roman" w:hAnsi="Times New Roman" w:cs="Times New Roman"/>
                <w:kern w:val="0"/>
                <w:lang w:eastAsia="lt-LT"/>
                <w14:ligatures w14:val="none"/>
              </w:rPr>
            </w:pPr>
            <w:r w:rsidRPr="00677A63">
              <w:rPr>
                <w:rFonts w:ascii="Times New Roman" w:eastAsia="Times New Roman" w:hAnsi="Times New Roman" w:cs="Times New Roman"/>
                <w:kern w:val="0"/>
                <w:lang w:eastAsia="lt-LT"/>
                <w14:ligatures w14:val="none"/>
              </w:rPr>
              <w:t>Projekto metu įgyvendinta mokinių inicijuota idėja – mokyklos sporto salėje įrengta išmanioji švieslentė</w:t>
            </w:r>
            <w:r>
              <w:rPr>
                <w:rFonts w:ascii="Times New Roman" w:eastAsia="Times New Roman" w:hAnsi="Times New Roman" w:cs="Times New Roman"/>
                <w:kern w:val="0"/>
                <w:lang w:eastAsia="lt-LT"/>
                <w14:ligatures w14:val="none"/>
              </w:rPr>
              <w:t>.</w:t>
            </w:r>
          </w:p>
        </w:tc>
      </w:tr>
      <w:tr w:rsidR="00044094" w:rsidRPr="002C6FD5" w:rsidTr="0017573F">
        <w:tc>
          <w:tcPr>
            <w:tcW w:w="5274" w:type="dxa"/>
            <w:tcBorders>
              <w:top w:val="single" w:sz="4" w:space="0" w:color="auto"/>
              <w:left w:val="single" w:sz="4" w:space="0" w:color="auto"/>
              <w:bottom w:val="single" w:sz="4" w:space="0" w:color="auto"/>
              <w:right w:val="single" w:sz="4" w:space="0" w:color="auto"/>
            </w:tcBorders>
          </w:tcPr>
          <w:p w:rsidR="00044094" w:rsidRDefault="00044094" w:rsidP="00677A63">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3.4. </w:t>
            </w:r>
            <w:r w:rsidRPr="00044094">
              <w:rPr>
                <w:rFonts w:ascii="Times New Roman" w:eastAsia="Times New Roman" w:hAnsi="Times New Roman" w:cs="Times New Roman"/>
                <w:kern w:val="0"/>
                <w:lang w:eastAsia="lt-LT"/>
                <w14:ligatures w14:val="none"/>
              </w:rPr>
              <w:t xml:space="preserve">Parengti </w:t>
            </w:r>
            <w:r>
              <w:rPr>
                <w:rFonts w:ascii="Times New Roman" w:eastAsia="Times New Roman" w:hAnsi="Times New Roman" w:cs="Times New Roman"/>
                <w:kern w:val="0"/>
                <w:lang w:eastAsia="lt-LT"/>
                <w14:ligatures w14:val="none"/>
              </w:rPr>
              <w:t>„Aktyvios mokyklos“</w:t>
            </w:r>
            <w:r w:rsidRPr="00044094">
              <w:rPr>
                <w:rFonts w:ascii="Times New Roman" w:eastAsia="Times New Roman" w:hAnsi="Times New Roman" w:cs="Times New Roman"/>
                <w:kern w:val="0"/>
                <w:lang w:eastAsia="lt-LT"/>
                <w14:ligatures w14:val="none"/>
              </w:rPr>
              <w:t xml:space="preserve"> veiklos vertinimo ataskaitą ir pratęsti </w:t>
            </w:r>
            <w:r>
              <w:rPr>
                <w:rFonts w:ascii="Times New Roman" w:eastAsia="Times New Roman" w:hAnsi="Times New Roman" w:cs="Times New Roman"/>
                <w:kern w:val="0"/>
                <w:lang w:eastAsia="lt-LT"/>
                <w14:ligatures w14:val="none"/>
              </w:rPr>
              <w:t>„Aktyvios mokyklos“</w:t>
            </w:r>
            <w:r w:rsidRPr="00044094">
              <w:rPr>
                <w:rFonts w:ascii="Times New Roman" w:eastAsia="Times New Roman" w:hAnsi="Times New Roman" w:cs="Times New Roman"/>
                <w:kern w:val="0"/>
                <w:lang w:eastAsia="lt-LT"/>
                <w14:ligatures w14:val="none"/>
              </w:rPr>
              <w:t xml:space="preserve"> statuso galiojimo laiką.</w:t>
            </w:r>
          </w:p>
        </w:tc>
        <w:tc>
          <w:tcPr>
            <w:tcW w:w="4111" w:type="dxa"/>
            <w:tcBorders>
              <w:top w:val="single" w:sz="4" w:space="0" w:color="auto"/>
              <w:left w:val="single" w:sz="4" w:space="0" w:color="auto"/>
              <w:bottom w:val="single" w:sz="4" w:space="0" w:color="auto"/>
              <w:right w:val="single" w:sz="4" w:space="0" w:color="auto"/>
            </w:tcBorders>
          </w:tcPr>
          <w:p w:rsidR="00044094" w:rsidRPr="00677A63" w:rsidRDefault="00044094" w:rsidP="008C503C">
            <w:pPr>
              <w:spacing w:after="0" w:line="240" w:lineRule="auto"/>
              <w:rPr>
                <w:rFonts w:ascii="Times New Roman" w:eastAsia="Times New Roman" w:hAnsi="Times New Roman" w:cs="Times New Roman"/>
                <w:kern w:val="0"/>
                <w:lang w:eastAsia="lt-LT"/>
                <w14:ligatures w14:val="none"/>
              </w:rPr>
            </w:pPr>
            <w:r w:rsidRPr="00044094">
              <w:rPr>
                <w:rFonts w:ascii="Times New Roman" w:eastAsia="Times New Roman" w:hAnsi="Times New Roman" w:cs="Times New Roman"/>
                <w:kern w:val="0"/>
                <w:lang w:eastAsia="lt-LT"/>
                <w14:ligatures w14:val="none"/>
              </w:rPr>
              <w:t xml:space="preserve">Parengta ir įgyvendinama </w:t>
            </w:r>
            <w:r>
              <w:rPr>
                <w:rFonts w:ascii="Times New Roman" w:eastAsia="Times New Roman" w:hAnsi="Times New Roman" w:cs="Times New Roman"/>
                <w:kern w:val="0"/>
                <w:lang w:eastAsia="lt-LT"/>
                <w14:ligatures w14:val="none"/>
              </w:rPr>
              <w:t xml:space="preserve">„Aktyvios mokyklos“ </w:t>
            </w:r>
            <w:r w:rsidR="008C503C">
              <w:rPr>
                <w:rFonts w:ascii="Times New Roman" w:eastAsia="Times New Roman" w:hAnsi="Times New Roman" w:cs="Times New Roman"/>
                <w:kern w:val="0"/>
                <w:lang w:eastAsia="lt-LT"/>
                <w14:ligatures w14:val="none"/>
              </w:rPr>
              <w:t>programa.</w:t>
            </w:r>
          </w:p>
        </w:tc>
      </w:tr>
      <w:tr w:rsidR="0095445F" w:rsidRPr="002C6FD5" w:rsidTr="00B90F30">
        <w:tc>
          <w:tcPr>
            <w:tcW w:w="5274" w:type="dxa"/>
            <w:tcBorders>
              <w:top w:val="single" w:sz="4" w:space="0" w:color="auto"/>
              <w:left w:val="single" w:sz="4" w:space="0" w:color="auto"/>
              <w:bottom w:val="single" w:sz="4" w:space="0" w:color="auto"/>
              <w:right w:val="single" w:sz="4" w:space="0" w:color="auto"/>
            </w:tcBorders>
            <w:hideMark/>
          </w:tcPr>
          <w:p w:rsidR="0095445F" w:rsidRPr="002C6FD5" w:rsidRDefault="0095445F" w:rsidP="00B90F30">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3.</w:t>
            </w:r>
            <w:r w:rsidR="00044094">
              <w:rPr>
                <w:rFonts w:ascii="Times New Roman" w:eastAsia="Times New Roman" w:hAnsi="Times New Roman" w:cs="Times New Roman"/>
                <w:kern w:val="0"/>
                <w:lang w:eastAsia="lt-LT"/>
                <w14:ligatures w14:val="none"/>
              </w:rPr>
              <w:t>5</w:t>
            </w:r>
            <w:r w:rsidRPr="002C6FD5">
              <w:rPr>
                <w:rFonts w:ascii="Times New Roman" w:eastAsia="Times New Roman" w:hAnsi="Times New Roman" w:cs="Times New Roman"/>
                <w:kern w:val="0"/>
                <w:lang w:eastAsia="lt-LT"/>
                <w14:ligatures w14:val="none"/>
              </w:rPr>
              <w:t>. Organizuoti „Sveikatą stiprinanti mokykla“</w:t>
            </w:r>
            <w:r w:rsidR="00044094">
              <w:rPr>
                <w:rFonts w:ascii="Times New Roman" w:eastAsia="Times New Roman" w:hAnsi="Times New Roman" w:cs="Times New Roman"/>
                <w:kern w:val="0"/>
                <w:lang w:eastAsia="lt-LT"/>
                <w14:ligatures w14:val="none"/>
              </w:rPr>
              <w:t xml:space="preserve"> </w:t>
            </w:r>
            <w:r w:rsidRPr="002C6FD5">
              <w:rPr>
                <w:rFonts w:ascii="Times New Roman" w:eastAsia="Times New Roman" w:hAnsi="Times New Roman" w:cs="Times New Roman"/>
                <w:kern w:val="0"/>
                <w:lang w:eastAsia="lt-LT"/>
                <w14:ligatures w14:val="none"/>
              </w:rPr>
              <w:t>projektines veiklas</w:t>
            </w:r>
            <w:r w:rsidR="00044094">
              <w:rPr>
                <w:rFonts w:ascii="Times New Roman" w:eastAsia="Times New Roman" w:hAnsi="Times New Roman" w:cs="Times New Roman"/>
                <w:kern w:val="0"/>
                <w:lang w:eastAsia="lt-LT"/>
                <w14:ligatures w14:val="none"/>
              </w:rPr>
              <w:t xml:space="preserve">. </w:t>
            </w:r>
          </w:p>
        </w:tc>
        <w:tc>
          <w:tcPr>
            <w:tcW w:w="4111" w:type="dxa"/>
            <w:tcBorders>
              <w:top w:val="single" w:sz="4" w:space="0" w:color="auto"/>
              <w:left w:val="single" w:sz="4" w:space="0" w:color="auto"/>
              <w:bottom w:val="single" w:sz="4" w:space="0" w:color="auto"/>
              <w:right w:val="single" w:sz="4" w:space="0" w:color="auto"/>
            </w:tcBorders>
          </w:tcPr>
          <w:p w:rsidR="0095445F" w:rsidRPr="002C6FD5" w:rsidRDefault="0095445F" w:rsidP="00B90F30">
            <w:pPr>
              <w:spacing w:after="0" w:line="240" w:lineRule="auto"/>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Integruotos sveikatą stiprinančios veiklos į kasdienį mokinių ir mokyklos bendruomenės gyvenimą</w:t>
            </w:r>
            <w:r w:rsidR="00677A63">
              <w:rPr>
                <w:rFonts w:ascii="Times New Roman" w:eastAsia="Times New Roman" w:hAnsi="Times New Roman" w:cs="Times New Roman"/>
                <w:kern w:val="0"/>
                <w:lang w:eastAsia="lt-LT"/>
                <w14:ligatures w14:val="none"/>
              </w:rPr>
              <w:t>.</w:t>
            </w:r>
          </w:p>
        </w:tc>
      </w:tr>
      <w:tr w:rsidR="0095445F" w:rsidRPr="002C6FD5" w:rsidTr="00B90F30">
        <w:tc>
          <w:tcPr>
            <w:tcW w:w="5274" w:type="dxa"/>
            <w:tcBorders>
              <w:top w:val="single" w:sz="4" w:space="0" w:color="auto"/>
              <w:left w:val="single" w:sz="4" w:space="0" w:color="auto"/>
              <w:bottom w:val="single" w:sz="4" w:space="0" w:color="auto"/>
              <w:right w:val="single" w:sz="4" w:space="0" w:color="auto"/>
            </w:tcBorders>
            <w:hideMark/>
          </w:tcPr>
          <w:p w:rsidR="0095445F" w:rsidRPr="002C6FD5" w:rsidRDefault="009A166B" w:rsidP="00B90F3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3.6</w:t>
            </w:r>
            <w:r w:rsidR="0095445F" w:rsidRPr="002C6FD5">
              <w:rPr>
                <w:rFonts w:ascii="Times New Roman" w:eastAsia="Times New Roman" w:hAnsi="Times New Roman" w:cs="Times New Roman"/>
                <w:kern w:val="0"/>
                <w:lang w:eastAsia="lt-LT"/>
                <w14:ligatures w14:val="none"/>
              </w:rPr>
              <w:t>.</w:t>
            </w:r>
          </w:p>
        </w:tc>
        <w:tc>
          <w:tcPr>
            <w:tcW w:w="4111" w:type="dxa"/>
            <w:tcBorders>
              <w:top w:val="single" w:sz="4" w:space="0" w:color="auto"/>
              <w:left w:val="single" w:sz="4" w:space="0" w:color="auto"/>
              <w:bottom w:val="single" w:sz="4" w:space="0" w:color="auto"/>
              <w:right w:val="single" w:sz="4" w:space="0" w:color="auto"/>
            </w:tcBorders>
          </w:tcPr>
          <w:p w:rsidR="0095445F" w:rsidRPr="002C6FD5" w:rsidRDefault="0095445F" w:rsidP="00B90F30">
            <w:pPr>
              <w:spacing w:after="0" w:line="240" w:lineRule="auto"/>
              <w:rPr>
                <w:rFonts w:ascii="Times New Roman" w:eastAsia="Times New Roman" w:hAnsi="Times New Roman" w:cs="Times New Roman"/>
                <w:kern w:val="0"/>
                <w:lang w:eastAsia="lt-LT"/>
                <w14:ligatures w14:val="none"/>
              </w:rPr>
            </w:pPr>
          </w:p>
        </w:tc>
      </w:tr>
    </w:tbl>
    <w:p w:rsidR="0095445F" w:rsidRPr="002C6FD5" w:rsidRDefault="0095445F" w:rsidP="0095445F">
      <w:pPr>
        <w:spacing w:after="0" w:line="240" w:lineRule="auto"/>
        <w:rPr>
          <w:rFonts w:ascii="Times New Roman" w:eastAsia="Times New Roman" w:hAnsi="Times New Roman" w:cs="Times New Roman"/>
          <w:kern w:val="0"/>
          <w:sz w:val="20"/>
          <w:szCs w:val="20"/>
          <w14:ligatures w14:val="none"/>
        </w:rPr>
      </w:pPr>
    </w:p>
    <w:p w:rsidR="0095445F" w:rsidRPr="002C6FD5" w:rsidRDefault="0095445F" w:rsidP="0095445F">
      <w:pPr>
        <w:tabs>
          <w:tab w:val="left" w:pos="284"/>
        </w:tabs>
        <w:spacing w:after="0" w:line="240" w:lineRule="auto"/>
        <w:rPr>
          <w:rFonts w:ascii="Times New Roman" w:eastAsia="Times New Roman" w:hAnsi="Times New Roman" w:cs="Times New Roman"/>
          <w:b/>
          <w:kern w:val="0"/>
          <w:sz w:val="24"/>
          <w:szCs w:val="24"/>
          <w:lang w:eastAsia="lt-LT"/>
          <w14:ligatures w14:val="none"/>
        </w:rPr>
      </w:pPr>
      <w:r w:rsidRPr="002C6FD5">
        <w:rPr>
          <w:rFonts w:ascii="Times New Roman" w:eastAsia="Times New Roman" w:hAnsi="Times New Roman" w:cs="Times New Roman"/>
          <w:b/>
          <w:kern w:val="0"/>
          <w:sz w:val="24"/>
          <w:szCs w:val="24"/>
          <w:lang w:eastAsia="lt-LT"/>
          <w14:ligatures w14:val="none"/>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95445F" w:rsidRPr="002C6FD5" w:rsidTr="00B90F30">
        <w:tc>
          <w:tcPr>
            <w:tcW w:w="2268"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jc w:val="center"/>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jc w:val="center"/>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jc w:val="center"/>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lang w:eastAsia="lt-LT"/>
                <w14:ligatures w14:val="none"/>
              </w:rPr>
              <w:t>Rezultatų vertinimo rodikliai</w:t>
            </w:r>
            <w:r w:rsidRPr="002C6FD5">
              <w:rPr>
                <w:rFonts w:ascii="Times New Roman" w:eastAsia="Times New Roman" w:hAnsi="Times New Roman" w:cs="Times New Roman"/>
                <w:kern w:val="0"/>
                <w:sz w:val="24"/>
                <w:szCs w:val="24"/>
                <w:lang w:eastAsia="lt-LT"/>
                <w14:ligatures w14:val="none"/>
              </w:rPr>
              <w:t xml:space="preserve"> </w:t>
            </w:r>
            <w:r w:rsidRPr="002C6FD5">
              <w:rPr>
                <w:rFonts w:ascii="Times New Roman" w:eastAsia="Times New Roman" w:hAnsi="Times New Roman" w:cs="Times New Roman"/>
                <w:kern w:val="0"/>
                <w:sz w:val="20"/>
                <w:szCs w:val="20"/>
                <w:lang w:eastAsia="lt-LT"/>
                <w14:ligatures w14:val="none"/>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jc w:val="center"/>
              <w:rPr>
                <w:rFonts w:ascii="Times New Roman" w:eastAsia="Times New Roman" w:hAnsi="Times New Roman" w:cs="Times New Roman"/>
                <w:kern w:val="0"/>
                <w:lang w:eastAsia="lt-LT"/>
                <w14:ligatures w14:val="none"/>
              </w:rPr>
            </w:pPr>
            <w:r w:rsidRPr="002C6FD5">
              <w:rPr>
                <w:rFonts w:ascii="Times New Roman" w:eastAsia="Times New Roman" w:hAnsi="Times New Roman" w:cs="Times New Roman"/>
                <w:kern w:val="0"/>
                <w:lang w:eastAsia="lt-LT"/>
                <w14:ligatures w14:val="none"/>
              </w:rPr>
              <w:t>Pasiekti rezultatai ir jų rodikliai</w:t>
            </w:r>
          </w:p>
        </w:tc>
      </w:tr>
      <w:tr w:rsidR="0095445F" w:rsidRPr="002C6FD5" w:rsidTr="00B90F30">
        <w:tc>
          <w:tcPr>
            <w:tcW w:w="2268"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4.1.</w:t>
            </w:r>
          </w:p>
        </w:tc>
        <w:tc>
          <w:tcPr>
            <w:tcW w:w="2127"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c>
          <w:tcPr>
            <w:tcW w:w="3005"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c>
          <w:tcPr>
            <w:tcW w:w="1985"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r>
      <w:tr w:rsidR="0095445F" w:rsidRPr="002C6FD5" w:rsidTr="00B90F30">
        <w:tc>
          <w:tcPr>
            <w:tcW w:w="2268"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4.2.</w:t>
            </w:r>
          </w:p>
        </w:tc>
        <w:tc>
          <w:tcPr>
            <w:tcW w:w="2127"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c>
          <w:tcPr>
            <w:tcW w:w="3005"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c>
          <w:tcPr>
            <w:tcW w:w="1985"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r>
      <w:tr w:rsidR="0095445F" w:rsidRPr="002C6FD5" w:rsidTr="00B90F30">
        <w:tc>
          <w:tcPr>
            <w:tcW w:w="2268"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4.3.</w:t>
            </w:r>
          </w:p>
        </w:tc>
        <w:tc>
          <w:tcPr>
            <w:tcW w:w="2127"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c>
          <w:tcPr>
            <w:tcW w:w="3005"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c>
          <w:tcPr>
            <w:tcW w:w="1985"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r>
      <w:tr w:rsidR="0095445F" w:rsidRPr="002C6FD5" w:rsidTr="00B90F30">
        <w:tc>
          <w:tcPr>
            <w:tcW w:w="2268"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4.4.</w:t>
            </w:r>
          </w:p>
        </w:tc>
        <w:tc>
          <w:tcPr>
            <w:tcW w:w="2127"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c>
          <w:tcPr>
            <w:tcW w:w="3005"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c>
          <w:tcPr>
            <w:tcW w:w="1985"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r>
      <w:tr w:rsidR="0095445F" w:rsidRPr="002C6FD5" w:rsidTr="00B90F30">
        <w:tc>
          <w:tcPr>
            <w:tcW w:w="2268" w:type="dxa"/>
            <w:tcBorders>
              <w:top w:val="single" w:sz="4" w:space="0" w:color="auto"/>
              <w:left w:val="single" w:sz="4" w:space="0" w:color="auto"/>
              <w:bottom w:val="single" w:sz="4" w:space="0" w:color="auto"/>
              <w:right w:val="single" w:sz="4" w:space="0" w:color="auto"/>
            </w:tcBorders>
            <w:vAlign w:val="center"/>
            <w:hideMark/>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r w:rsidRPr="002C6FD5">
              <w:rPr>
                <w:rFonts w:ascii="Times New Roman" w:eastAsia="Times New Roman" w:hAnsi="Times New Roman" w:cs="Times New Roman"/>
                <w:kern w:val="0"/>
                <w:sz w:val="24"/>
                <w:szCs w:val="24"/>
                <w:lang w:eastAsia="lt-LT"/>
                <w14:ligatures w14:val="none"/>
              </w:rPr>
              <w:t>4.5.</w:t>
            </w:r>
          </w:p>
        </w:tc>
        <w:tc>
          <w:tcPr>
            <w:tcW w:w="2127"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c>
          <w:tcPr>
            <w:tcW w:w="3005"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c>
          <w:tcPr>
            <w:tcW w:w="1985" w:type="dxa"/>
            <w:tcBorders>
              <w:top w:val="single" w:sz="4" w:space="0" w:color="auto"/>
              <w:left w:val="single" w:sz="4" w:space="0" w:color="auto"/>
              <w:bottom w:val="single" w:sz="4" w:space="0" w:color="auto"/>
              <w:right w:val="single" w:sz="4" w:space="0" w:color="auto"/>
            </w:tcBorders>
            <w:vAlign w:val="center"/>
          </w:tcPr>
          <w:p w:rsidR="0095445F" w:rsidRPr="002C6FD5" w:rsidRDefault="0095445F" w:rsidP="00B90F30">
            <w:pPr>
              <w:spacing w:after="0" w:line="240" w:lineRule="auto"/>
              <w:rPr>
                <w:rFonts w:ascii="Times New Roman" w:eastAsia="Times New Roman" w:hAnsi="Times New Roman" w:cs="Times New Roman"/>
                <w:kern w:val="0"/>
                <w:sz w:val="24"/>
                <w:szCs w:val="24"/>
                <w:lang w:eastAsia="lt-LT"/>
                <w14:ligatures w14:val="none"/>
              </w:rPr>
            </w:pPr>
          </w:p>
        </w:tc>
      </w:tr>
    </w:tbl>
    <w:p w:rsidR="0095445F" w:rsidRPr="002C6FD5" w:rsidRDefault="0095445F" w:rsidP="0095445F">
      <w:pPr>
        <w:spacing w:after="0" w:line="240" w:lineRule="auto"/>
        <w:rPr>
          <w:rFonts w:ascii="Times New Roman" w:eastAsia="Times New Roman" w:hAnsi="Times New Roman" w:cs="Times New Roman"/>
          <w:kern w:val="0"/>
          <w:sz w:val="24"/>
          <w:szCs w:val="20"/>
          <w14:ligatures w14:val="none"/>
        </w:rPr>
      </w:pPr>
    </w:p>
    <w:p w:rsidR="002B0E1C" w:rsidRDefault="002B0E1C" w:rsidP="0095445F">
      <w:pPr>
        <w:rPr>
          <w:rFonts w:ascii="Times New Roman" w:hAnsi="Times New Roman" w:cs="Times New Roman"/>
        </w:rPr>
      </w:pPr>
    </w:p>
    <w:p w:rsidR="0017573F" w:rsidRPr="002C6FD5" w:rsidRDefault="0017573F" w:rsidP="0017573F">
      <w:pPr>
        <w:rPr>
          <w:rFonts w:ascii="Times New Roman" w:hAnsi="Times New Roman" w:cs="Times New Roman"/>
        </w:rPr>
      </w:pPr>
    </w:p>
    <w:sectPr w:rsidR="0017573F" w:rsidRPr="002C6F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2578"/>
    <w:multiLevelType w:val="hybridMultilevel"/>
    <w:tmpl w:val="2D381D36"/>
    <w:lvl w:ilvl="0" w:tplc="0427000F">
      <w:start w:val="1"/>
      <w:numFmt w:val="decimal"/>
      <w:lvlText w:val="%1."/>
      <w:lvlJc w:val="left"/>
      <w:pPr>
        <w:ind w:left="3312" w:hanging="360"/>
      </w:pPr>
      <w:rPr>
        <w:rFonts w:hint="default"/>
      </w:r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abstractNum w:abstractNumId="1" w15:restartNumberingAfterBreak="0">
    <w:nsid w:val="308A6A21"/>
    <w:multiLevelType w:val="hybridMultilevel"/>
    <w:tmpl w:val="2D381D36"/>
    <w:lvl w:ilvl="0" w:tplc="0427000F">
      <w:start w:val="1"/>
      <w:numFmt w:val="decimal"/>
      <w:lvlText w:val="%1."/>
      <w:lvlJc w:val="left"/>
      <w:pPr>
        <w:ind w:left="3312" w:hanging="360"/>
      </w:pPr>
      <w:rPr>
        <w:rFonts w:hint="default"/>
      </w:rPr>
    </w:lvl>
    <w:lvl w:ilvl="1" w:tplc="04270019" w:tentative="1">
      <w:start w:val="1"/>
      <w:numFmt w:val="lowerLetter"/>
      <w:lvlText w:val="%2."/>
      <w:lvlJc w:val="left"/>
      <w:pPr>
        <w:ind w:left="4032" w:hanging="360"/>
      </w:pPr>
    </w:lvl>
    <w:lvl w:ilvl="2" w:tplc="0427001B" w:tentative="1">
      <w:start w:val="1"/>
      <w:numFmt w:val="lowerRoman"/>
      <w:lvlText w:val="%3."/>
      <w:lvlJc w:val="right"/>
      <w:pPr>
        <w:ind w:left="4752" w:hanging="180"/>
      </w:pPr>
    </w:lvl>
    <w:lvl w:ilvl="3" w:tplc="0427000F" w:tentative="1">
      <w:start w:val="1"/>
      <w:numFmt w:val="decimal"/>
      <w:lvlText w:val="%4."/>
      <w:lvlJc w:val="left"/>
      <w:pPr>
        <w:ind w:left="5472" w:hanging="360"/>
      </w:pPr>
    </w:lvl>
    <w:lvl w:ilvl="4" w:tplc="04270019" w:tentative="1">
      <w:start w:val="1"/>
      <w:numFmt w:val="lowerLetter"/>
      <w:lvlText w:val="%5."/>
      <w:lvlJc w:val="left"/>
      <w:pPr>
        <w:ind w:left="6192" w:hanging="360"/>
      </w:pPr>
    </w:lvl>
    <w:lvl w:ilvl="5" w:tplc="0427001B" w:tentative="1">
      <w:start w:val="1"/>
      <w:numFmt w:val="lowerRoman"/>
      <w:lvlText w:val="%6."/>
      <w:lvlJc w:val="right"/>
      <w:pPr>
        <w:ind w:left="6912" w:hanging="180"/>
      </w:pPr>
    </w:lvl>
    <w:lvl w:ilvl="6" w:tplc="0427000F" w:tentative="1">
      <w:start w:val="1"/>
      <w:numFmt w:val="decimal"/>
      <w:lvlText w:val="%7."/>
      <w:lvlJc w:val="left"/>
      <w:pPr>
        <w:ind w:left="7632" w:hanging="360"/>
      </w:pPr>
    </w:lvl>
    <w:lvl w:ilvl="7" w:tplc="04270019" w:tentative="1">
      <w:start w:val="1"/>
      <w:numFmt w:val="lowerLetter"/>
      <w:lvlText w:val="%8."/>
      <w:lvlJc w:val="left"/>
      <w:pPr>
        <w:ind w:left="8352" w:hanging="360"/>
      </w:pPr>
    </w:lvl>
    <w:lvl w:ilvl="8" w:tplc="0427001B" w:tentative="1">
      <w:start w:val="1"/>
      <w:numFmt w:val="lowerRoman"/>
      <w:lvlText w:val="%9."/>
      <w:lvlJc w:val="right"/>
      <w:pPr>
        <w:ind w:left="9072" w:hanging="180"/>
      </w:pPr>
    </w:lvl>
  </w:abstractNum>
  <w:abstractNum w:abstractNumId="2" w15:restartNumberingAfterBreak="0">
    <w:nsid w:val="4A6D0050"/>
    <w:multiLevelType w:val="hybridMultilevel"/>
    <w:tmpl w:val="8068B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B0D0E5B"/>
    <w:multiLevelType w:val="hybridMultilevel"/>
    <w:tmpl w:val="B1FE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45F"/>
    <w:rsid w:val="00044094"/>
    <w:rsid w:val="00102D37"/>
    <w:rsid w:val="0017573F"/>
    <w:rsid w:val="002B0E1C"/>
    <w:rsid w:val="002B5D05"/>
    <w:rsid w:val="002C6FD5"/>
    <w:rsid w:val="00315465"/>
    <w:rsid w:val="00601F00"/>
    <w:rsid w:val="00677A63"/>
    <w:rsid w:val="00691F97"/>
    <w:rsid w:val="006C6414"/>
    <w:rsid w:val="006D019F"/>
    <w:rsid w:val="007033C0"/>
    <w:rsid w:val="007842EB"/>
    <w:rsid w:val="00874F8A"/>
    <w:rsid w:val="008C503C"/>
    <w:rsid w:val="008F1227"/>
    <w:rsid w:val="0095445F"/>
    <w:rsid w:val="009A166B"/>
    <w:rsid w:val="009E5680"/>
    <w:rsid w:val="00A473DF"/>
    <w:rsid w:val="00A9748C"/>
    <w:rsid w:val="00C86A57"/>
    <w:rsid w:val="00CC39C7"/>
    <w:rsid w:val="00E14684"/>
    <w:rsid w:val="00F15094"/>
    <w:rsid w:val="00F67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C60FF-52BA-4BE1-8786-078AFEAA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445F"/>
    <w:rPr>
      <w:rFonts w:asciiTheme="minorHAnsi" w:hAnsiTheme="minorHAnsi" w:cstheme="minorBidi"/>
      <w:kern w:val="2"/>
      <w:sz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5445F"/>
    <w:rPr>
      <w:color w:val="0563C1" w:themeColor="hyperlink"/>
      <w:u w:val="single"/>
    </w:rPr>
  </w:style>
  <w:style w:type="character" w:customStyle="1" w:styleId="UnresolvedMention">
    <w:name w:val="Unresolved Mention"/>
    <w:basedOn w:val="Numatytasispastraiposriftas"/>
    <w:uiPriority w:val="99"/>
    <w:semiHidden/>
    <w:unhideWhenUsed/>
    <w:rsid w:val="007842EB"/>
    <w:rPr>
      <w:color w:val="605E5C"/>
      <w:shd w:val="clear" w:color="auto" w:fill="E1DFDD"/>
    </w:rPr>
  </w:style>
  <w:style w:type="paragraph" w:customStyle="1" w:styleId="Default">
    <w:name w:val="Default"/>
    <w:rsid w:val="002C6FD5"/>
    <w:pPr>
      <w:autoSpaceDE w:val="0"/>
      <w:autoSpaceDN w:val="0"/>
      <w:adjustRightInd w:val="0"/>
      <w:spacing w:after="0" w:line="240" w:lineRule="auto"/>
    </w:pPr>
    <w:rPr>
      <w:color w:val="000000"/>
      <w:szCs w:val="24"/>
    </w:rPr>
  </w:style>
  <w:style w:type="paragraph" w:styleId="Sraopastraipa">
    <w:name w:val="List Paragraph"/>
    <w:basedOn w:val="prastasis"/>
    <w:uiPriority w:val="34"/>
    <w:qFormat/>
    <w:rsid w:val="00691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456.vu.lt/wp-content/uploads/2025/09/Ikimokyklinio-ugdymo-programa.pdf" TargetMode="External"/><Relationship Id="rId3" Type="http://schemas.openxmlformats.org/officeDocument/2006/relationships/settings" Target="settings.xml"/><Relationship Id="rId7" Type="http://schemas.openxmlformats.org/officeDocument/2006/relationships/hyperlink" Target="http://www2456.vu.lt/wp-content/uploads/2026/01/Korupcijos-pasirei%C5%A1kimo-tikimyb%C4%97s-nustatymo-i%C5%A1vad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dagogas.lt" TargetMode="External"/><Relationship Id="rId5" Type="http://schemas.openxmlformats.org/officeDocument/2006/relationships/hyperlink" Target="http://www.pedagogas.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Pages>
  <Words>9071</Words>
  <Characters>5171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Kalesninku Mykolo Rudzio pagrindine</Company>
  <LinksUpToDate>false</LinksUpToDate>
  <CharactersWithSpaces>14214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direktoriaus pavaduotoja ugdymui</dc:creator>
  <cp:keywords/>
  <dc:description/>
  <cp:lastModifiedBy>***</cp:lastModifiedBy>
  <cp:revision>3</cp:revision>
  <dcterms:created xsi:type="dcterms:W3CDTF">2026-02-04T10:07:00Z</dcterms:created>
  <dcterms:modified xsi:type="dcterms:W3CDTF">2026-02-04T20:21:00Z</dcterms:modified>
</cp:coreProperties>
</file>